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2F" w:rsidRPr="0009062F" w:rsidRDefault="00B35E5A" w:rsidP="0009062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Методические</w:t>
      </w:r>
      <w:bookmarkStart w:id="0" w:name="_GoBack"/>
      <w:bookmarkEnd w:id="0"/>
      <w:r w:rsidR="0095265C" w:rsidRPr="0009062F">
        <w:rPr>
          <w:rFonts w:ascii="Times New Roman" w:hAnsi="Times New Roman" w:cs="Times New Roman"/>
          <w:b/>
          <w:sz w:val="40"/>
          <w:szCs w:val="28"/>
        </w:rPr>
        <w:t xml:space="preserve"> материалы </w:t>
      </w:r>
    </w:p>
    <w:p w:rsidR="0009062F" w:rsidRDefault="0095265C" w:rsidP="0009062F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62F">
        <w:rPr>
          <w:rFonts w:ascii="Times New Roman" w:hAnsi="Times New Roman" w:cs="Times New Roman"/>
          <w:sz w:val="36"/>
          <w:szCs w:val="28"/>
        </w:rPr>
        <w:t xml:space="preserve">на основе дистанционного курса </w:t>
      </w:r>
    </w:p>
    <w:p w:rsidR="0009062F" w:rsidRPr="0009062F" w:rsidRDefault="0095265C" w:rsidP="0009062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062F">
        <w:rPr>
          <w:rFonts w:ascii="Times New Roman" w:hAnsi="Times New Roman" w:cs="Times New Roman"/>
          <w:b/>
          <w:sz w:val="40"/>
          <w:szCs w:val="28"/>
        </w:rPr>
        <w:t xml:space="preserve">«Создание и деятельность коалиций»: </w:t>
      </w:r>
    </w:p>
    <w:p w:rsidR="0095265C" w:rsidRPr="0009062F" w:rsidRDefault="0095265C" w:rsidP="00090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(Составители: 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Н.Слабжанин</w:t>
      </w:r>
      <w:proofErr w:type="spellEnd"/>
      <w:r w:rsidRPr="00090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Т.Каргина</w:t>
      </w:r>
      <w:proofErr w:type="spellEnd"/>
      <w:r w:rsidRPr="0009062F">
        <w:rPr>
          <w:rFonts w:ascii="Times New Roman" w:hAnsi="Times New Roman" w:cs="Times New Roman"/>
          <w:sz w:val="28"/>
          <w:szCs w:val="28"/>
        </w:rPr>
        <w:t xml:space="preserve">; редакторы: канд. 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09062F">
        <w:rPr>
          <w:rFonts w:ascii="Times New Roman" w:hAnsi="Times New Roman" w:cs="Times New Roman"/>
          <w:sz w:val="28"/>
          <w:szCs w:val="28"/>
        </w:rPr>
        <w:t xml:space="preserve">. наук 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И.Крым</w:t>
      </w:r>
      <w:proofErr w:type="spellEnd"/>
      <w:r w:rsidRPr="00090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Е.Шевелева</w:t>
      </w:r>
      <w:proofErr w:type="spellEnd"/>
      <w:proofErr w:type="gramStart"/>
      <w:r w:rsidRPr="0009062F">
        <w:rPr>
          <w:rFonts w:ascii="Times New Roman" w:hAnsi="Times New Roman" w:cs="Times New Roman"/>
          <w:sz w:val="28"/>
          <w:szCs w:val="28"/>
        </w:rPr>
        <w:t>)  -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 xml:space="preserve">  Кемерово, Новосибирск,  Иркутск, 2006</w:t>
      </w:r>
    </w:p>
    <w:p w:rsidR="0095265C" w:rsidRDefault="0095265C" w:rsidP="0095265C">
      <w:pPr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Дистанционный курс «Создание и деятельность </w:t>
      </w:r>
      <w:proofErr w:type="gramStart"/>
      <w:r w:rsidRPr="0009062F">
        <w:rPr>
          <w:rFonts w:ascii="Times New Roman" w:hAnsi="Times New Roman" w:cs="Times New Roman"/>
          <w:sz w:val="28"/>
          <w:szCs w:val="28"/>
        </w:rPr>
        <w:t>коалиций»  разработан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 xml:space="preserve"> в рамках  программы Сибирской сети «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09062F">
        <w:rPr>
          <w:rFonts w:ascii="Times New Roman" w:hAnsi="Times New Roman" w:cs="Times New Roman"/>
          <w:sz w:val="28"/>
          <w:szCs w:val="28"/>
        </w:rPr>
        <w:t xml:space="preserve"> 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09062F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B1772E" w:rsidRPr="00B1772E" w:rsidRDefault="00B1772E" w:rsidP="00B1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E">
        <w:rPr>
          <w:rFonts w:ascii="Times New Roman" w:hAnsi="Times New Roman" w:cs="Times New Roman"/>
          <w:b/>
          <w:sz w:val="28"/>
          <w:szCs w:val="28"/>
        </w:rPr>
        <w:t>Предисловие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1772E">
        <w:rPr>
          <w:rFonts w:ascii="Times New Roman" w:hAnsi="Times New Roman" w:cs="Times New Roman"/>
          <w:b/>
          <w:sz w:val="28"/>
          <w:szCs w:val="28"/>
        </w:rPr>
        <w:t xml:space="preserve"> ресурсного центра «</w:t>
      </w:r>
      <w:proofErr w:type="gramStart"/>
      <w:r w:rsidRPr="00B1772E">
        <w:rPr>
          <w:rFonts w:ascii="Times New Roman" w:hAnsi="Times New Roman" w:cs="Times New Roman"/>
          <w:b/>
          <w:sz w:val="28"/>
          <w:szCs w:val="28"/>
        </w:rPr>
        <w:t>Со-действие</w:t>
      </w:r>
      <w:proofErr w:type="gramEnd"/>
      <w:r w:rsidRPr="00B1772E">
        <w:rPr>
          <w:rFonts w:ascii="Times New Roman" w:hAnsi="Times New Roman" w:cs="Times New Roman"/>
          <w:b/>
          <w:sz w:val="28"/>
          <w:szCs w:val="28"/>
        </w:rPr>
        <w:t>»</w:t>
      </w:r>
    </w:p>
    <w:p w:rsidR="00B1772E" w:rsidRPr="00B1772E" w:rsidRDefault="00B1772E" w:rsidP="00B1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E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B1772E" w:rsidRDefault="00B1772E" w:rsidP="00B17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прозвучавший год назад запрос на создание коалиции</w:t>
      </w:r>
      <w:r w:rsidRPr="00B1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СОНКО-поставщик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мы понимаем, что это очень серьезное дело, к которому надо подойти ответственно,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не плодить мертворожденные организации, б) минимизировать риски, которые неизбежны.</w:t>
      </w:r>
    </w:p>
    <w:p w:rsidR="00B1772E" w:rsidRDefault="00B1772E" w:rsidP="00B17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выжимки из довольно объемных материалов дистанционного курса «Создание и деятельность коалиций», с которыми предлагаем вам познакомиться, чтобы понять: а) нужна ли нам такая коалиция; если да, то б) готовы ли мы к ее созданию, если да, то в) как нам действовать.</w:t>
      </w:r>
    </w:p>
    <w:p w:rsidR="00B1772E" w:rsidRPr="0009062F" w:rsidRDefault="00B1772E" w:rsidP="00B17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вопросы мы готовы обсуждать вместе с вами.</w:t>
      </w:r>
    </w:p>
    <w:p w:rsidR="0095265C" w:rsidRPr="0009062F" w:rsidRDefault="0095265C" w:rsidP="0095265C">
      <w:pPr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95265C" w:rsidP="0095265C">
      <w:pPr>
        <w:jc w:val="center"/>
        <w:rPr>
          <w:rFonts w:ascii="Times New Roman" w:hAnsi="Times New Roman" w:cs="Times New Roman"/>
          <w:b/>
          <w:bCs/>
          <w:smallCaps/>
          <w:kern w:val="36"/>
          <w:sz w:val="28"/>
          <w:szCs w:val="28"/>
        </w:rPr>
      </w:pPr>
      <w:r w:rsidRPr="0009062F">
        <w:rPr>
          <w:rFonts w:ascii="Times New Roman" w:hAnsi="Times New Roman" w:cs="Times New Roman"/>
          <w:b/>
          <w:bCs/>
          <w:smallCaps/>
          <w:kern w:val="36"/>
          <w:sz w:val="28"/>
          <w:szCs w:val="28"/>
        </w:rPr>
        <w:t>1.  Определение коалиции</w:t>
      </w:r>
    </w:p>
    <w:p w:rsidR="0095265C" w:rsidRPr="0009062F" w:rsidRDefault="001D6DED" w:rsidP="0009062F">
      <w:pPr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95265C" w:rsidRPr="0009062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Современном толковом словаре русского языка дано следующее опр</w:t>
      </w:r>
      <w:r w:rsidR="0095265C" w:rsidRPr="0009062F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="0095265C" w:rsidRPr="0009062F">
        <w:rPr>
          <w:rFonts w:ascii="Times New Roman" w:hAnsi="Times New Roman" w:cs="Times New Roman"/>
          <w:bCs/>
          <w:kern w:val="36"/>
          <w:sz w:val="28"/>
          <w:szCs w:val="28"/>
        </w:rPr>
        <w:t>деление «коал</w:t>
      </w:r>
      <w:r w:rsidR="0095265C" w:rsidRPr="0009062F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95265C" w:rsidRPr="0009062F">
        <w:rPr>
          <w:rFonts w:ascii="Times New Roman" w:hAnsi="Times New Roman" w:cs="Times New Roman"/>
          <w:bCs/>
          <w:kern w:val="36"/>
          <w:sz w:val="28"/>
          <w:szCs w:val="28"/>
        </w:rPr>
        <w:t xml:space="preserve">ции»: </w:t>
      </w:r>
    </w:p>
    <w:p w:rsidR="0095265C" w:rsidRPr="0009062F" w:rsidRDefault="0095265C" w:rsidP="0009062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62F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09062F">
        <w:rPr>
          <w:rFonts w:ascii="Times New Roman" w:hAnsi="Times New Roman" w:cs="Times New Roman"/>
          <w:i/>
          <w:sz w:val="28"/>
          <w:szCs w:val="28"/>
        </w:rPr>
        <w:t>Коалиция – это объединение, союз, существующий на добровольных началах для достиж</w:t>
      </w:r>
      <w:r w:rsidRPr="0009062F">
        <w:rPr>
          <w:rFonts w:ascii="Times New Roman" w:hAnsi="Times New Roman" w:cs="Times New Roman"/>
          <w:i/>
          <w:sz w:val="28"/>
          <w:szCs w:val="28"/>
        </w:rPr>
        <w:t>е</w:t>
      </w:r>
      <w:r w:rsidRPr="0009062F">
        <w:rPr>
          <w:rFonts w:ascii="Times New Roman" w:hAnsi="Times New Roman" w:cs="Times New Roman"/>
          <w:i/>
          <w:sz w:val="28"/>
          <w:szCs w:val="28"/>
        </w:rPr>
        <w:t>ния общей цели каких-либо государств, партий и т.п.</w:t>
      </w:r>
    </w:p>
    <w:p w:rsidR="0095265C" w:rsidRPr="0009062F" w:rsidRDefault="0095265C" w:rsidP="0009062F">
      <w:pPr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В другом источнике мы находим:</w:t>
      </w:r>
    </w:p>
    <w:p w:rsidR="0095265C" w:rsidRPr="0009062F" w:rsidRDefault="0095265C" w:rsidP="0009062F">
      <w:pPr>
        <w:ind w:firstLine="709"/>
        <w:jc w:val="both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09062F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Коалиция – </w:t>
      </w:r>
      <w:r w:rsidRPr="0009062F">
        <w:rPr>
          <w:rFonts w:ascii="Times New Roman" w:hAnsi="Times New Roman" w:cs="Times New Roman"/>
          <w:i/>
          <w:sz w:val="28"/>
          <w:szCs w:val="28"/>
        </w:rPr>
        <w:t xml:space="preserve">(от </w:t>
      </w:r>
      <w:proofErr w:type="spellStart"/>
      <w:r w:rsidRPr="0009062F">
        <w:rPr>
          <w:rFonts w:ascii="Times New Roman" w:hAnsi="Times New Roman" w:cs="Times New Roman"/>
          <w:i/>
          <w:sz w:val="28"/>
          <w:szCs w:val="28"/>
        </w:rPr>
        <w:t>позднелат</w:t>
      </w:r>
      <w:proofErr w:type="spellEnd"/>
      <w:r w:rsidRPr="0009062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9062F">
        <w:rPr>
          <w:rFonts w:ascii="Times New Roman" w:hAnsi="Times New Roman" w:cs="Times New Roman"/>
          <w:i/>
          <w:sz w:val="28"/>
          <w:szCs w:val="28"/>
        </w:rPr>
        <w:t>coalitio</w:t>
      </w:r>
      <w:proofErr w:type="spellEnd"/>
      <w:r w:rsidRPr="0009062F">
        <w:rPr>
          <w:rFonts w:ascii="Times New Roman" w:hAnsi="Times New Roman" w:cs="Times New Roman"/>
          <w:i/>
          <w:sz w:val="28"/>
          <w:szCs w:val="28"/>
        </w:rPr>
        <w:t xml:space="preserve"> - союз), 1) временный военно-политический союз двух или нескольких государств, заключённый для совместных действий против какого-либо госуда</w:t>
      </w:r>
      <w:r w:rsidRPr="0009062F">
        <w:rPr>
          <w:rFonts w:ascii="Times New Roman" w:hAnsi="Times New Roman" w:cs="Times New Roman"/>
          <w:i/>
          <w:sz w:val="28"/>
          <w:szCs w:val="28"/>
        </w:rPr>
        <w:t>р</w:t>
      </w:r>
      <w:r w:rsidRPr="0009062F">
        <w:rPr>
          <w:rFonts w:ascii="Times New Roman" w:hAnsi="Times New Roman" w:cs="Times New Roman"/>
          <w:i/>
          <w:sz w:val="28"/>
          <w:szCs w:val="28"/>
        </w:rPr>
        <w:t xml:space="preserve">ства или группы государств (например, </w:t>
      </w:r>
      <w:hyperlink r:id="rId7" w:history="1">
        <w:r w:rsidRPr="0009062F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</w:rPr>
          <w:t>Антигитлеровская коалиция</w:t>
        </w:r>
      </w:hyperlink>
      <w:r w:rsidRPr="0009062F">
        <w:rPr>
          <w:rFonts w:ascii="Times New Roman" w:hAnsi="Times New Roman" w:cs="Times New Roman"/>
          <w:i/>
          <w:sz w:val="28"/>
          <w:szCs w:val="28"/>
        </w:rPr>
        <w:t>). 2) Соглашение между двумя или несколькими политическими партиями. Наиболее часто создаётся для совместн</w:t>
      </w:r>
      <w:r w:rsidRPr="0009062F">
        <w:rPr>
          <w:rFonts w:ascii="Times New Roman" w:hAnsi="Times New Roman" w:cs="Times New Roman"/>
          <w:i/>
          <w:sz w:val="28"/>
          <w:szCs w:val="28"/>
        </w:rPr>
        <w:t>о</w:t>
      </w:r>
      <w:r w:rsidRPr="0009062F">
        <w:rPr>
          <w:rFonts w:ascii="Times New Roman" w:hAnsi="Times New Roman" w:cs="Times New Roman"/>
          <w:i/>
          <w:sz w:val="28"/>
          <w:szCs w:val="28"/>
        </w:rPr>
        <w:t xml:space="preserve">го формирования правительства, опирающегося на </w:t>
      </w:r>
      <w:r w:rsidRPr="0009062F">
        <w:rPr>
          <w:rFonts w:ascii="Times New Roman" w:hAnsi="Times New Roman" w:cs="Times New Roman"/>
          <w:i/>
          <w:sz w:val="28"/>
          <w:szCs w:val="28"/>
        </w:rPr>
        <w:lastRenderedPageBreak/>
        <w:t>парламентское большинство этих па</w:t>
      </w:r>
      <w:r w:rsidRPr="0009062F">
        <w:rPr>
          <w:rFonts w:ascii="Times New Roman" w:hAnsi="Times New Roman" w:cs="Times New Roman"/>
          <w:i/>
          <w:sz w:val="28"/>
          <w:szCs w:val="28"/>
        </w:rPr>
        <w:t>р</w:t>
      </w:r>
      <w:r w:rsidRPr="0009062F">
        <w:rPr>
          <w:rFonts w:ascii="Times New Roman" w:hAnsi="Times New Roman" w:cs="Times New Roman"/>
          <w:i/>
          <w:sz w:val="28"/>
          <w:szCs w:val="28"/>
        </w:rPr>
        <w:t>тий (так, например, коалиционное правительс</w:t>
      </w:r>
      <w:r w:rsidRPr="0009062F">
        <w:rPr>
          <w:rFonts w:ascii="Times New Roman" w:hAnsi="Times New Roman" w:cs="Times New Roman"/>
          <w:i/>
          <w:sz w:val="28"/>
          <w:szCs w:val="28"/>
        </w:rPr>
        <w:t>т</w:t>
      </w:r>
      <w:r w:rsidRPr="0009062F">
        <w:rPr>
          <w:rFonts w:ascii="Times New Roman" w:hAnsi="Times New Roman" w:cs="Times New Roman"/>
          <w:i/>
          <w:sz w:val="28"/>
          <w:szCs w:val="28"/>
        </w:rPr>
        <w:t>во).</w:t>
      </w:r>
      <w:r w:rsidRPr="0009062F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5265C" w:rsidRPr="0009062F" w:rsidRDefault="0095265C" w:rsidP="0009062F">
      <w:pPr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90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Фактически, ключевыми словами в данных определениях являются «соглашение о совместных действиях». Это говорит о том, что для понимания такого инструмента, как ко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лиция, важно осознание интересов ее субъектов (участников), правил их поведения во время совместных действий, направленных на конкретный объект (цель). Следует уто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ч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нить данное определение, исходя из того фактора, что в настоящее время участниками коалиций могут я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ляться не только государства и политические партии, но</w:t>
      </w:r>
      <w:r w:rsidR="001D6DED" w:rsidRPr="0009062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бизнес, и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коммерч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09062F">
        <w:rPr>
          <w:rFonts w:ascii="Times New Roman" w:hAnsi="Times New Roman" w:cs="Times New Roman"/>
          <w:bCs/>
          <w:kern w:val="36"/>
          <w:sz w:val="28"/>
          <w:szCs w:val="28"/>
        </w:rPr>
        <w:t>ский сектор.</w:t>
      </w:r>
    </w:p>
    <w:p w:rsidR="0095265C" w:rsidRPr="0009062F" w:rsidRDefault="001D6DED" w:rsidP="0009062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>Сектор</w:t>
      </w:r>
      <w:r w:rsidR="0095265C" w:rsidRPr="0009062F">
        <w:rPr>
          <w:rFonts w:ascii="Times New Roman" w:hAnsi="Times New Roman" w:cs="Times New Roman"/>
          <w:bCs/>
          <w:sz w:val="28"/>
          <w:szCs w:val="28"/>
        </w:rPr>
        <w:t xml:space="preserve"> некоммерческих организаций чаще использует работу в коалиции для защиты своих интересов и прав целевых групп с одной стороны, а с другой, ни одно более или менее серьезное мероприятие третьего сектора, направленное на общество, не может пройти успешно, если не будет создана коалиция. 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7"/>
      </w:tblGrid>
      <w:tr w:rsidR="0095265C" w:rsidRPr="0009062F" w:rsidTr="001D6DED">
        <w:tc>
          <w:tcPr>
            <w:tcW w:w="9217" w:type="dxa"/>
            <w:shd w:val="clear" w:color="auto" w:fill="auto"/>
          </w:tcPr>
          <w:p w:rsidR="0095265C" w:rsidRPr="0009062F" w:rsidRDefault="0095265C" w:rsidP="0009062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0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Коалиция</w:t>
            </w:r>
            <w:r w:rsidRPr="00090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добровольное объединение, союз организаций или групп граждан, основанное на соглашении о совместных действиях и объединении </w:t>
            </w:r>
            <w:proofErr w:type="gramStart"/>
            <w:r w:rsidRPr="0009062F">
              <w:rPr>
                <w:rFonts w:ascii="Times New Roman" w:hAnsi="Times New Roman" w:cs="Times New Roman"/>
                <w:i/>
                <w:sz w:val="28"/>
                <w:szCs w:val="28"/>
              </w:rPr>
              <w:t>ресурсов  для</w:t>
            </w:r>
            <w:proofErr w:type="gramEnd"/>
            <w:r w:rsidRPr="00090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достижения общей цели.</w:t>
            </w:r>
          </w:p>
        </w:tc>
      </w:tr>
    </w:tbl>
    <w:p w:rsidR="0095265C" w:rsidRPr="0009062F" w:rsidRDefault="0095265C" w:rsidP="0009062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6DED" w:rsidRPr="0009062F" w:rsidRDefault="001D6DED" w:rsidP="00090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С</w:t>
      </w:r>
      <w:r w:rsidR="0095265C" w:rsidRPr="0009062F">
        <w:rPr>
          <w:rFonts w:ascii="Times New Roman" w:hAnsi="Times New Roman" w:cs="Times New Roman"/>
          <w:sz w:val="28"/>
          <w:szCs w:val="28"/>
        </w:rPr>
        <w:t>уществуют и другие определения этого понятия. Так, например, в Практическом руководстве по защите интересов и гражданской активности</w:t>
      </w:r>
      <w:r w:rsidR="0095265C" w:rsidRPr="000906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2"/>
      </w:r>
      <w:r w:rsidR="0095265C" w:rsidRPr="0009062F">
        <w:rPr>
          <w:rFonts w:ascii="Times New Roman" w:hAnsi="Times New Roman" w:cs="Times New Roman"/>
          <w:sz w:val="28"/>
          <w:szCs w:val="28"/>
        </w:rPr>
        <w:t>, говорится, что коалиция имеет достаточно формализованную структуру, постоянно оплачиваемый персо</w:t>
      </w:r>
      <w:r w:rsidRPr="0009062F">
        <w:rPr>
          <w:rFonts w:ascii="Times New Roman" w:hAnsi="Times New Roman" w:cs="Times New Roman"/>
          <w:sz w:val="28"/>
          <w:szCs w:val="28"/>
        </w:rPr>
        <w:t>нал, офис. Видимо, здесь авторы</w:t>
      </w:r>
      <w:r w:rsidR="0095265C" w:rsidRPr="0009062F">
        <w:rPr>
          <w:rFonts w:ascii="Times New Roman" w:hAnsi="Times New Roman" w:cs="Times New Roman"/>
          <w:sz w:val="28"/>
          <w:szCs w:val="28"/>
        </w:rPr>
        <w:t xml:space="preserve"> имеют в виду долгосрочные коалиции, работающие на национальном уровне. Практика работы </w:t>
      </w:r>
      <w:r w:rsidRPr="0009062F">
        <w:rPr>
          <w:rFonts w:ascii="Times New Roman" w:hAnsi="Times New Roman" w:cs="Times New Roman"/>
          <w:sz w:val="28"/>
          <w:szCs w:val="28"/>
        </w:rPr>
        <w:t>некоммерческих организаций показывает</w:t>
      </w:r>
      <w:r w:rsidR="0095265C" w:rsidRPr="0009062F">
        <w:rPr>
          <w:rFonts w:ascii="Times New Roman" w:hAnsi="Times New Roman" w:cs="Times New Roman"/>
          <w:sz w:val="28"/>
          <w:szCs w:val="28"/>
        </w:rPr>
        <w:t xml:space="preserve">, что коалиция может быть и более краткосрочной, и более неформальной, и малобюджетной.  </w:t>
      </w:r>
    </w:p>
    <w:p w:rsidR="0095265C" w:rsidRPr="0009062F" w:rsidRDefault="0095265C" w:rsidP="0009062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62F">
        <w:rPr>
          <w:rFonts w:ascii="Times New Roman" w:hAnsi="Times New Roman" w:cs="Times New Roman"/>
          <w:i/>
          <w:sz w:val="28"/>
          <w:szCs w:val="28"/>
        </w:rPr>
        <w:t>Отличительной ее особенностью является то, что она направлена на определенную цель и объединяет ресурсы различных организаций и людей.</w:t>
      </w:r>
    </w:p>
    <w:p w:rsidR="0095265C" w:rsidRDefault="0095265C" w:rsidP="00090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62F">
        <w:rPr>
          <w:rFonts w:ascii="Times New Roman" w:hAnsi="Times New Roman" w:cs="Times New Roman"/>
          <w:sz w:val="28"/>
          <w:szCs w:val="28"/>
        </w:rPr>
        <w:t>Коалиции,  наряду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 xml:space="preserve"> с ассоциациями, сетями, альянсами – это лишь одна из форм объединений, в основе которых лежит общность позиции. В отличие от всех перечисленных разновидностей для коалиций характерна большая степень организованности и координации, поскольку коалиции создаются для решения какой-либо важной задачи. Коалиции бывают разных типов: географические, временные, проблемные, многопрофильные, избирательные.</w:t>
      </w:r>
      <w:r w:rsidRPr="000906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3"/>
      </w:r>
    </w:p>
    <w:p w:rsidR="0009062F" w:rsidRPr="0009062F" w:rsidRDefault="0009062F" w:rsidP="00090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95265C" w:rsidP="0095265C">
      <w:pPr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ab/>
      </w:r>
      <w:r w:rsidRPr="0009062F">
        <w:rPr>
          <w:rFonts w:ascii="Times New Roman" w:hAnsi="Times New Roman" w:cs="Times New Roman"/>
          <w:b/>
          <w:sz w:val="28"/>
          <w:szCs w:val="28"/>
        </w:rPr>
        <w:t>2. Типология коалиций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002"/>
        <w:gridCol w:w="5878"/>
      </w:tblGrid>
      <w:tr w:rsidR="0095265C" w:rsidRPr="0009062F" w:rsidTr="001D6DED">
        <w:tc>
          <w:tcPr>
            <w:tcW w:w="465" w:type="dxa"/>
            <w:shd w:val="clear" w:color="auto" w:fill="auto"/>
          </w:tcPr>
          <w:p w:rsidR="0095265C" w:rsidRPr="0009062F" w:rsidRDefault="0095265C" w:rsidP="009526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95265C" w:rsidRPr="0009062F" w:rsidRDefault="0095265C" w:rsidP="00090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0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коалиции</w:t>
            </w:r>
          </w:p>
        </w:tc>
        <w:tc>
          <w:tcPr>
            <w:tcW w:w="5878" w:type="dxa"/>
            <w:shd w:val="clear" w:color="auto" w:fill="auto"/>
          </w:tcPr>
          <w:p w:rsidR="0095265C" w:rsidRPr="0009062F" w:rsidRDefault="0095265C" w:rsidP="00090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95265C" w:rsidRPr="0009062F" w:rsidTr="001D6DED">
        <w:tc>
          <w:tcPr>
            <w:tcW w:w="465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3002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Формализация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78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А) формальная, т.е. имеющая регистрацию;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Б) неформальная, основанная на:  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- устном соглашении; 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-письменном соглашении;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В) «на бумаге», т.е. союзники только письменно зафиксировали свое участие, предоставив в качестве ресурса свое </w:t>
            </w:r>
            <w:proofErr w:type="gramStart"/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имя,  а</w:t>
            </w:r>
            <w:proofErr w:type="gramEnd"/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 всю деятельность ведет инициатор.</w:t>
            </w:r>
          </w:p>
        </w:tc>
      </w:tr>
      <w:tr w:rsidR="0095265C" w:rsidRPr="0009062F" w:rsidTr="001D6DED">
        <w:tc>
          <w:tcPr>
            <w:tcW w:w="465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3002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Долгосрочность</w:t>
            </w:r>
          </w:p>
        </w:tc>
        <w:tc>
          <w:tcPr>
            <w:tcW w:w="5878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А)</w:t>
            </w: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 краткосрочная</w:t>
            </w: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Б) долгосрочная.</w:t>
            </w:r>
          </w:p>
        </w:tc>
      </w:tr>
      <w:tr w:rsidR="0095265C" w:rsidRPr="0009062F" w:rsidTr="001D6DED">
        <w:tc>
          <w:tcPr>
            <w:tcW w:w="465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3002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Уровень задач</w:t>
            </w:r>
          </w:p>
        </w:tc>
        <w:tc>
          <w:tcPr>
            <w:tcW w:w="5878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А) местные, локальные;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Б) национальные/ федеральные;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В)</w:t>
            </w: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международные</w:t>
            </w: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Г) глобальные.</w:t>
            </w:r>
          </w:p>
        </w:tc>
      </w:tr>
      <w:tr w:rsidR="0095265C" w:rsidRPr="0009062F" w:rsidTr="001D6DED">
        <w:tc>
          <w:tcPr>
            <w:tcW w:w="465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</w:t>
            </w:r>
          </w:p>
        </w:tc>
        <w:tc>
          <w:tcPr>
            <w:tcW w:w="3002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Состав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78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А) организации;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Б) неорганизованное население;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В) смешанные.</w:t>
            </w:r>
          </w:p>
        </w:tc>
      </w:tr>
      <w:tr w:rsidR="0095265C" w:rsidRPr="0009062F" w:rsidTr="001D6DED">
        <w:tc>
          <w:tcPr>
            <w:tcW w:w="465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</w:t>
            </w:r>
          </w:p>
        </w:tc>
        <w:tc>
          <w:tcPr>
            <w:tcW w:w="3002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Сфера деятельности</w:t>
            </w:r>
            <w:r w:rsidRPr="000906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878" w:type="dxa"/>
            <w:shd w:val="clear" w:color="auto" w:fill="auto"/>
          </w:tcPr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А) тематическая (экология, социальная защита и т.д.);</w:t>
            </w:r>
          </w:p>
          <w:p w:rsidR="0095265C" w:rsidRPr="0009062F" w:rsidRDefault="0095265C" w:rsidP="0009062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proofErr w:type="spellStart"/>
            <w:r w:rsidRPr="0009062F">
              <w:rPr>
                <w:rFonts w:ascii="Times New Roman" w:hAnsi="Times New Roman" w:cs="Times New Roman"/>
                <w:sz w:val="24"/>
                <w:szCs w:val="28"/>
              </w:rPr>
              <w:t>мультитематическая</w:t>
            </w:r>
            <w:proofErr w:type="spellEnd"/>
            <w:r w:rsidRPr="0009062F">
              <w:rPr>
                <w:rFonts w:ascii="Times New Roman" w:hAnsi="Times New Roman" w:cs="Times New Roman"/>
                <w:sz w:val="24"/>
                <w:szCs w:val="28"/>
              </w:rPr>
              <w:t xml:space="preserve"> (проблема, затрагивающая различные аспекты жизнедеятельности). </w:t>
            </w:r>
          </w:p>
        </w:tc>
      </w:tr>
    </w:tbl>
    <w:p w:rsidR="0095265C" w:rsidRPr="0009062F" w:rsidRDefault="0095265C" w:rsidP="0095265C">
      <w:pPr>
        <w:rPr>
          <w:rFonts w:ascii="Times New Roman" w:hAnsi="Times New Roman" w:cs="Times New Roman"/>
          <w:bCs/>
          <w:sz w:val="28"/>
          <w:szCs w:val="28"/>
        </w:rPr>
      </w:pP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2F"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proofErr w:type="gramStart"/>
      <w:r w:rsidRPr="0009062F">
        <w:rPr>
          <w:rFonts w:ascii="Times New Roman" w:hAnsi="Times New Roman" w:cs="Times New Roman"/>
          <w:b/>
          <w:bCs/>
          <w:sz w:val="28"/>
          <w:szCs w:val="28"/>
        </w:rPr>
        <w:t>Коалиция  и</w:t>
      </w:r>
      <w:proofErr w:type="gramEnd"/>
      <w:r w:rsidRPr="0009062F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«социальный капитал»</w:t>
      </w: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Исходя из задач коалиции, можно выделить факторы ее успеха. Это, прежде всего, возможность объединения оптимального числа организаций, имеющих необходимые ресурсы и интерес к достижению коалиционной цели. А в случае, если создание коалиции инициируют общественные организации, которые по своей сути являются защитниками, адвокатами определенных общественных групп, это может обеспечить и широкую общественную поддержку.  </w:t>
      </w:r>
    </w:p>
    <w:p w:rsidR="0095265C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Фактически, внутри и вокруг коалиции возникают контактные нити, связывающие как участников коалиции, так и тех, кто поддерживает ее деятельность. </w:t>
      </w:r>
      <w:r w:rsidRPr="0009062F">
        <w:rPr>
          <w:rFonts w:ascii="Times New Roman" w:hAnsi="Times New Roman" w:cs="Times New Roman"/>
          <w:bCs/>
          <w:i/>
          <w:sz w:val="28"/>
          <w:szCs w:val="28"/>
        </w:rPr>
        <w:t>Благодаря этим связям, формируется так называемый социальный капитал</w:t>
      </w:r>
      <w:r w:rsidRPr="0009062F">
        <w:rPr>
          <w:rFonts w:ascii="Times New Roman" w:hAnsi="Times New Roman" w:cs="Times New Roman"/>
          <w:bCs/>
          <w:sz w:val="28"/>
          <w:szCs w:val="28"/>
        </w:rPr>
        <w:t xml:space="preserve">. Социальный капитал существует в каждом обществе. Люди имеют естественную склонность контактировать друг с другом, чтобы улучшать свою жизнь, используя взаимную поддержку. Можно сказать, что взаимная поддержка - это суть коалиции. Так, благодаря социальному капиталу, выраженному в новых знакомствах, новом опыте совместной деятельности мы создаем условия и предпосылки, которые позволят людям и организациям встречаться и развиваться дальше, уже за рамками коалиции. </w:t>
      </w:r>
      <w:r w:rsidRPr="0009062F">
        <w:rPr>
          <w:rFonts w:ascii="Times New Roman" w:hAnsi="Times New Roman" w:cs="Times New Roman"/>
          <w:bCs/>
          <w:sz w:val="28"/>
          <w:szCs w:val="28"/>
        </w:rPr>
        <w:lastRenderedPageBreak/>
        <w:t>Фактически, эти связи, обусловленные общественной жизнью, влекут за собой и экономические связи. Люди находят новые рабочие места, организации объединяются для новых проектов, а проблема, поднятая коалицией, может побудить государство или бизнес перераспределять свои ресурсы. Сущность коалиции обусловлена природой «социального капитала» и, фактически, вытекает из нее.</w:t>
      </w:r>
    </w:p>
    <w:p w:rsid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062F" w:rsidRP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7"/>
      </w:tblGrid>
      <w:tr w:rsidR="0095265C" w:rsidRPr="0009062F" w:rsidTr="0009062F">
        <w:tc>
          <w:tcPr>
            <w:tcW w:w="9217" w:type="dxa"/>
            <w:shd w:val="clear" w:color="auto" w:fill="auto"/>
          </w:tcPr>
          <w:p w:rsidR="0095265C" w:rsidRPr="0009062F" w:rsidRDefault="0095265C" w:rsidP="00A55C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6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Социальный </w:t>
            </w:r>
            <w:proofErr w:type="gramStart"/>
            <w:r w:rsidRPr="000906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капитал</w:t>
            </w:r>
            <w:r w:rsidRPr="000906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подразумевает</w:t>
            </w:r>
            <w:proofErr w:type="gramEnd"/>
            <w:r w:rsidRPr="000906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институты, отношения и нормы, определяющие качество и количество социальных взаимодействий в обществе. Социальное единство является необходимым для экономического процветания общества и устойчивого развития.</w:t>
            </w:r>
          </w:p>
        </w:tc>
      </w:tr>
    </w:tbl>
    <w:p w:rsidR="0095265C" w:rsidRPr="0009062F" w:rsidRDefault="0095265C" w:rsidP="0095265C">
      <w:pPr>
        <w:rPr>
          <w:rFonts w:ascii="Times New Roman" w:hAnsi="Times New Roman" w:cs="Times New Roman"/>
          <w:bCs/>
          <w:sz w:val="28"/>
          <w:szCs w:val="28"/>
        </w:rPr>
      </w:pP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В более узком смысле социальный капитал можно рассматривать как набор горизонтальных взаимодействий между людьми, состоящий из социальных сетей (связей) и ассоциирующихся с ними норм, которые влияют на благополучие общества. Социальные связи могут увеличивать производительность, сокращая затраты на ведение </w:t>
      </w:r>
      <w:r w:rsidR="00A55CEE" w:rsidRPr="0009062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09062F">
        <w:rPr>
          <w:rFonts w:ascii="Times New Roman" w:hAnsi="Times New Roman" w:cs="Times New Roman"/>
          <w:bCs/>
          <w:sz w:val="28"/>
          <w:szCs w:val="28"/>
        </w:rPr>
        <w:t xml:space="preserve">. Социальный капитал облегчает координацию и сотрудничество. </w:t>
      </w:r>
    </w:p>
    <w:p w:rsidR="0095265C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>Благодаря тому, что коалиция содержит в себе определенный социальный капитал, который значительно больше, чем социальный капитал отдельно взятой организации или человека - участника коалиции, она становится своеобразным мостом между участниками коалиции и имеющимися в обществе ресурсами.  Коалиция может использовать социальный капитал различных заинтересованных организаций, а также служить для его увеличения.</w:t>
      </w:r>
    </w:p>
    <w:p w:rsidR="0009062F" w:rsidRP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65C" w:rsidRPr="0009062F" w:rsidRDefault="00A55CEE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Вот некоторые ответы </w:t>
      </w:r>
      <w:proofErr w:type="gramStart"/>
      <w:r w:rsidRPr="0009062F">
        <w:rPr>
          <w:rFonts w:ascii="Times New Roman" w:hAnsi="Times New Roman" w:cs="Times New Roman"/>
          <w:bCs/>
          <w:sz w:val="28"/>
          <w:szCs w:val="28"/>
        </w:rPr>
        <w:t>на  вопрос</w:t>
      </w:r>
      <w:proofErr w:type="gramEnd"/>
      <w:r w:rsidRPr="0009062F">
        <w:rPr>
          <w:rFonts w:ascii="Times New Roman" w:hAnsi="Times New Roman" w:cs="Times New Roman"/>
          <w:bCs/>
          <w:i/>
          <w:sz w:val="28"/>
          <w:szCs w:val="28"/>
        </w:rPr>
        <w:t xml:space="preserve"> «Почему формируются коалиции»</w:t>
      </w:r>
      <w:r w:rsidR="0095265C" w:rsidRPr="0009062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коалиции увеличивают "критическую массу" для решения какой-либо конкретной проблемы;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коалиции более заметны и привлекательны благодаря своей широкой базе;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коалиции решают проблемы целого социального или общественного слоя;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коалиции помогают группам доверять друг другу;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коалиционная работа более эффективна по стоимости;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скрытое стремление к лидерству одной организации или одного человека;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взаимные симпатии и общие ценности участников;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социального партнерства с различными институтами государства и бизнеса;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развитие связей с мировым сообществом; </w:t>
      </w:r>
    </w:p>
    <w:p w:rsidR="0095265C" w:rsidRPr="0009062F" w:rsidRDefault="0095265C" w:rsidP="0009062F">
      <w:pPr>
        <w:numPr>
          <w:ilvl w:val="0"/>
          <w:numId w:val="2"/>
        </w:numPr>
        <w:tabs>
          <w:tab w:val="num" w:pos="9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экономическая ситуация в стране и в регионе, политические факторы. </w:t>
      </w: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В книге «Защита общественных интересов: курс лекций» говорится о преимуществах коалиции. Это, во-первых, создание «консолидированного мнения» многих людей и организаций. Во-вторых, рост ресурсов для решения </w:t>
      </w:r>
      <w:proofErr w:type="gramStart"/>
      <w:r w:rsidRPr="0009062F">
        <w:rPr>
          <w:rFonts w:ascii="Times New Roman" w:hAnsi="Times New Roman" w:cs="Times New Roman"/>
          <w:bCs/>
          <w:sz w:val="28"/>
          <w:szCs w:val="28"/>
        </w:rPr>
        <w:t>проблемы  за</w:t>
      </w:r>
      <w:proofErr w:type="gramEnd"/>
      <w:r w:rsidRPr="0009062F">
        <w:rPr>
          <w:rFonts w:ascii="Times New Roman" w:hAnsi="Times New Roman" w:cs="Times New Roman"/>
          <w:bCs/>
          <w:sz w:val="28"/>
          <w:szCs w:val="28"/>
        </w:rPr>
        <w:t xml:space="preserve"> счет объединения ресурсов участников коалиции и, в-третьих, появление возможности для распределения усилий между участниками коалиции</w:t>
      </w:r>
      <w:r w:rsidRPr="0009062F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4"/>
      </w:r>
      <w:r w:rsidRPr="0009062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55CEE" w:rsidRPr="0009062F" w:rsidRDefault="00A55CEE" w:rsidP="000906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>Однако предложение о создании коалиции может встретить и сопротивление у ее потенциальных участников.</w:t>
      </w:r>
    </w:p>
    <w:p w:rsidR="0095265C" w:rsidRDefault="00A55CEE" w:rsidP="0009062F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062F">
        <w:rPr>
          <w:rFonts w:ascii="Times New Roman" w:hAnsi="Times New Roman" w:cs="Times New Roman"/>
          <w:bCs/>
          <w:i/>
          <w:sz w:val="28"/>
          <w:szCs w:val="28"/>
        </w:rPr>
        <w:t xml:space="preserve">Ниже представлены некоторые ответы </w:t>
      </w:r>
      <w:r w:rsidR="0095265C" w:rsidRPr="0009062F">
        <w:rPr>
          <w:rFonts w:ascii="Times New Roman" w:hAnsi="Times New Roman" w:cs="Times New Roman"/>
          <w:bCs/>
          <w:i/>
          <w:sz w:val="28"/>
          <w:szCs w:val="28"/>
        </w:rPr>
        <w:t xml:space="preserve">на вопрос «Почему коалиции встречают сопротивление?»: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выполнение обязательств, которых прежде не существовало для той или иной группы, может оказаться непосильным или ставящим под угрозу существование коалиции;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часто группы не могут наладить эффективное принятие решений и контроль над деятельностью коалиции;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>проблема лидерства</w:t>
      </w:r>
      <w:r w:rsidRPr="000906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</w:t>
      </w:r>
      <w:r w:rsidRPr="0009062F">
        <w:rPr>
          <w:rFonts w:ascii="Times New Roman" w:hAnsi="Times New Roman" w:cs="Times New Roman"/>
          <w:bCs/>
          <w:sz w:val="28"/>
          <w:szCs w:val="28"/>
        </w:rPr>
        <w:t xml:space="preserve"> коалиции</w:t>
      </w:r>
      <w:r w:rsidRPr="000906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боязнь организаций или групп утратить свою самостоятельность;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прошлая изоляция потенциальных членов коалиции;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низкая информированность потенциальных членов коалиции друг о друге;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экономическая ситуация в стране и в регионе, политические факторы; </w:t>
      </w:r>
    </w:p>
    <w:p w:rsidR="0095265C" w:rsidRPr="0009062F" w:rsidRDefault="0095265C" w:rsidP="0009062F">
      <w:pPr>
        <w:numPr>
          <w:ilvl w:val="0"/>
          <w:numId w:val="1"/>
        </w:numPr>
        <w:tabs>
          <w:tab w:val="clear" w:pos="180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2F">
        <w:rPr>
          <w:rFonts w:ascii="Times New Roman" w:hAnsi="Times New Roman" w:cs="Times New Roman"/>
          <w:bCs/>
          <w:sz w:val="28"/>
          <w:szCs w:val="28"/>
        </w:rPr>
        <w:t xml:space="preserve">культурные, этические особенности менталитета общества. </w:t>
      </w:r>
    </w:p>
    <w:p w:rsidR="0095265C" w:rsidRPr="0009062F" w:rsidRDefault="0095265C" w:rsidP="0009062F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Часто для того, чтобы возникла коалиция, требуется п</w:t>
      </w:r>
      <w:r w:rsidR="00A55CEE" w:rsidRPr="0009062F">
        <w:rPr>
          <w:rFonts w:ascii="Times New Roman" w:hAnsi="Times New Roman" w:cs="Times New Roman"/>
          <w:sz w:val="28"/>
          <w:szCs w:val="28"/>
        </w:rPr>
        <w:t>роведение определенных мероприя</w:t>
      </w:r>
      <w:r w:rsidRPr="0009062F">
        <w:rPr>
          <w:rFonts w:ascii="Times New Roman" w:hAnsi="Times New Roman" w:cs="Times New Roman"/>
          <w:sz w:val="28"/>
          <w:szCs w:val="28"/>
        </w:rPr>
        <w:t>тий, которые бы создали благоприятную для будущей коал</w:t>
      </w:r>
      <w:r w:rsidR="00A55CEE" w:rsidRPr="0009062F">
        <w:rPr>
          <w:rFonts w:ascii="Times New Roman" w:hAnsi="Times New Roman" w:cs="Times New Roman"/>
          <w:sz w:val="28"/>
          <w:szCs w:val="28"/>
        </w:rPr>
        <w:t>иции среду. Эти мероприятия при</w:t>
      </w:r>
      <w:r w:rsidRPr="0009062F">
        <w:rPr>
          <w:rFonts w:ascii="Times New Roman" w:hAnsi="Times New Roman" w:cs="Times New Roman"/>
          <w:sz w:val="28"/>
          <w:szCs w:val="28"/>
        </w:rPr>
        <w:t>званы помочь ее потенциальным участникам:</w:t>
      </w: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</w:t>
      </w:r>
      <w:r w:rsidRPr="0009062F">
        <w:rPr>
          <w:rFonts w:ascii="Times New Roman" w:hAnsi="Times New Roman" w:cs="Times New Roman"/>
          <w:sz w:val="28"/>
          <w:szCs w:val="28"/>
        </w:rPr>
        <w:tab/>
        <w:t xml:space="preserve">Соотнести свои интересы, мотивации с проектом, </w:t>
      </w:r>
      <w:r w:rsidR="00A55CEE" w:rsidRPr="0009062F">
        <w:rPr>
          <w:rFonts w:ascii="Times New Roman" w:hAnsi="Times New Roman" w:cs="Times New Roman"/>
          <w:sz w:val="28"/>
          <w:szCs w:val="28"/>
        </w:rPr>
        <w:t>общей целью, ради которой созда</w:t>
      </w:r>
      <w:r w:rsidRPr="0009062F">
        <w:rPr>
          <w:rFonts w:ascii="Times New Roman" w:hAnsi="Times New Roman" w:cs="Times New Roman"/>
          <w:sz w:val="28"/>
          <w:szCs w:val="28"/>
        </w:rPr>
        <w:t>ется коалиция, и понять насколько они совпадают.</w:t>
      </w: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</w:t>
      </w:r>
      <w:r w:rsidRPr="0009062F">
        <w:rPr>
          <w:rFonts w:ascii="Times New Roman" w:hAnsi="Times New Roman" w:cs="Times New Roman"/>
          <w:sz w:val="28"/>
          <w:szCs w:val="28"/>
        </w:rPr>
        <w:tab/>
        <w:t>Определиться, как далеко организация готова пойт</w:t>
      </w:r>
      <w:r w:rsidR="00A55CEE" w:rsidRPr="0009062F">
        <w:rPr>
          <w:rFonts w:ascii="Times New Roman" w:hAnsi="Times New Roman" w:cs="Times New Roman"/>
          <w:sz w:val="28"/>
          <w:szCs w:val="28"/>
        </w:rPr>
        <w:t>и в своих действиях для достиже</w:t>
      </w:r>
      <w:r w:rsidRPr="0009062F">
        <w:rPr>
          <w:rFonts w:ascii="Times New Roman" w:hAnsi="Times New Roman" w:cs="Times New Roman"/>
          <w:sz w:val="28"/>
          <w:szCs w:val="28"/>
        </w:rPr>
        <w:t>ния этой цели</w:t>
      </w:r>
      <w:r w:rsidR="00A55CEE" w:rsidRPr="0009062F">
        <w:rPr>
          <w:rFonts w:ascii="Times New Roman" w:hAnsi="Times New Roman" w:cs="Times New Roman"/>
          <w:sz w:val="28"/>
          <w:szCs w:val="28"/>
        </w:rPr>
        <w:t>;</w:t>
      </w:r>
      <w:r w:rsidRPr="0009062F">
        <w:rPr>
          <w:rFonts w:ascii="Times New Roman" w:hAnsi="Times New Roman" w:cs="Times New Roman"/>
          <w:sz w:val="28"/>
          <w:szCs w:val="28"/>
        </w:rPr>
        <w:t xml:space="preserve"> </w:t>
      </w:r>
      <w:r w:rsidR="00A55CEE" w:rsidRPr="0009062F">
        <w:rPr>
          <w:rFonts w:ascii="Times New Roman" w:hAnsi="Times New Roman" w:cs="Times New Roman"/>
          <w:sz w:val="28"/>
          <w:szCs w:val="28"/>
        </w:rPr>
        <w:t>п</w:t>
      </w:r>
      <w:r w:rsidRPr="0009062F">
        <w:rPr>
          <w:rFonts w:ascii="Times New Roman" w:hAnsi="Times New Roman" w:cs="Times New Roman"/>
          <w:sz w:val="28"/>
          <w:szCs w:val="28"/>
        </w:rPr>
        <w:t>онять, какие ресурсы для этого необходимы.</w:t>
      </w:r>
    </w:p>
    <w:p w:rsidR="0095265C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09062F">
        <w:rPr>
          <w:rFonts w:ascii="Times New Roman" w:hAnsi="Times New Roman" w:cs="Times New Roman"/>
          <w:sz w:val="28"/>
          <w:szCs w:val="28"/>
        </w:rPr>
        <w:tab/>
        <w:t>Осознать, подходят ли участники и доноры будущей коалиции для совместной работы, на основании их репутации, ресурсов, прежнего опыта взаимодействия.</w:t>
      </w:r>
    </w:p>
    <w:p w:rsidR="0009062F" w:rsidRP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A55CEE" w:rsidP="000906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>4</w:t>
      </w:r>
      <w:r w:rsidR="0095265C" w:rsidRPr="0009062F">
        <w:rPr>
          <w:rFonts w:ascii="Times New Roman" w:hAnsi="Times New Roman" w:cs="Times New Roman"/>
          <w:b/>
          <w:sz w:val="28"/>
          <w:szCs w:val="28"/>
        </w:rPr>
        <w:t>. Технология создания и деятельности коалиции</w:t>
      </w:r>
    </w:p>
    <w:p w:rsidR="0095265C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Нередко, решив, что нужно создать коалицию, организации начинают прилагать усилия, направленные на объединение. Затем они инициируют какие-либо действия, </w:t>
      </w:r>
      <w:proofErr w:type="gramStart"/>
      <w:r w:rsidRPr="0009062F">
        <w:rPr>
          <w:rFonts w:ascii="Times New Roman" w:hAnsi="Times New Roman" w:cs="Times New Roman"/>
          <w:sz w:val="28"/>
          <w:szCs w:val="28"/>
        </w:rPr>
        <w:t>к  сожалению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>, не определив при этом, что будет являться результатом деятельности коалиции, с решением какой проблемы будет связана ее работа.</w:t>
      </w:r>
    </w:p>
    <w:p w:rsidR="0009062F" w:rsidRP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A55CEE" w:rsidP="000906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2F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95265C" w:rsidRPr="0009062F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результата</w:t>
      </w:r>
    </w:p>
    <w:p w:rsidR="0095265C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220484700</wp:posOffset>
                </wp:positionV>
                <wp:extent cx="0" cy="304800"/>
                <wp:effectExtent l="5715" t="571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09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17361pt" to="400.95pt,17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">
                <w10:anchorlock/>
              </v:line>
            </w:pict>
          </mc:Fallback>
        </mc:AlternateContent>
      </w:r>
      <w:r w:rsidR="00A55CEE" w:rsidRPr="0009062F">
        <w:rPr>
          <w:rFonts w:ascii="Times New Roman" w:hAnsi="Times New Roman" w:cs="Times New Roman"/>
          <w:sz w:val="28"/>
          <w:szCs w:val="28"/>
        </w:rPr>
        <w:t>Р</w:t>
      </w:r>
      <w:r w:rsidRPr="0009062F">
        <w:rPr>
          <w:rFonts w:ascii="Times New Roman" w:hAnsi="Times New Roman" w:cs="Times New Roman"/>
          <w:sz w:val="28"/>
          <w:szCs w:val="28"/>
        </w:rPr>
        <w:t>езультат напрямую связан с проблемой. Чтобы добиться результата, необходимо точно определить ту проблему, на которую будет направлена деятельность коалиции.</w:t>
      </w:r>
    </w:p>
    <w:p w:rsidR="0009062F" w:rsidRP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A55CEE" w:rsidP="000906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2F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95265C" w:rsidRPr="0009062F">
        <w:rPr>
          <w:rFonts w:ascii="Times New Roman" w:hAnsi="Times New Roman" w:cs="Times New Roman"/>
          <w:b/>
          <w:bCs/>
          <w:sz w:val="28"/>
          <w:szCs w:val="28"/>
        </w:rPr>
        <w:t>.  Инструменты самоанализа и анализа внешнего окружения</w:t>
      </w:r>
    </w:p>
    <w:p w:rsidR="0095265C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Прежде чем приступить к непосредственному планированию и реализации </w:t>
      </w:r>
      <w:proofErr w:type="gramStart"/>
      <w:r w:rsidRPr="0009062F">
        <w:rPr>
          <w:rFonts w:ascii="Times New Roman" w:hAnsi="Times New Roman" w:cs="Times New Roman"/>
          <w:sz w:val="28"/>
          <w:szCs w:val="28"/>
        </w:rPr>
        <w:t>мероприятий  коалиции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>, важно, прежде всего, проанализировать  как те ресурсы, которыми обладает коалиция, так и те, в которых она нуждается для своих действий. То есть нужно провести первичную, базовую оценку самой коалиции – оценку «изнутри», то есть оценить собственные возможности и слабости, плюсы и минусы коалиции. Не менее важная задача -  оценить окружение, понять в каком поле предстоит действовать коалиции, чтобы определить свое место и возможности для действия в этом поле. Это поможет «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самоидентифицироваться</w:t>
      </w:r>
      <w:proofErr w:type="spellEnd"/>
      <w:r w:rsidRPr="0009062F">
        <w:rPr>
          <w:rFonts w:ascii="Times New Roman" w:hAnsi="Times New Roman" w:cs="Times New Roman"/>
          <w:sz w:val="28"/>
          <w:szCs w:val="28"/>
        </w:rPr>
        <w:t>» и определиться в текущей ситуации, и уже более эффективно и продуктивно действовать дальше.</w:t>
      </w:r>
    </w:p>
    <w:p w:rsidR="0009062F" w:rsidRP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2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55CEE" w:rsidRPr="0009062F">
        <w:rPr>
          <w:rFonts w:ascii="Times New Roman" w:hAnsi="Times New Roman" w:cs="Times New Roman"/>
          <w:b/>
          <w:bCs/>
          <w:sz w:val="28"/>
          <w:szCs w:val="28"/>
        </w:rPr>
        <w:t xml:space="preserve">2.1.  </w:t>
      </w:r>
      <w:r w:rsidRPr="0009062F">
        <w:rPr>
          <w:rFonts w:ascii="Times New Roman" w:hAnsi="Times New Roman" w:cs="Times New Roman"/>
          <w:b/>
          <w:bCs/>
          <w:sz w:val="28"/>
          <w:szCs w:val="28"/>
        </w:rPr>
        <w:t>Анализ имеющихся и необходимых ресурсов</w:t>
      </w:r>
    </w:p>
    <w:p w:rsidR="0095265C" w:rsidRDefault="0095265C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Прежде чем приступить к планированию и осуществлению каких-либо мероприятий и проектов, важно провести определенную инвентаризацию тех ресурсов, которыми обладает ваша команда применительно к выбранной вами деятельности, а также определить, какие ресурсы вам необходимы. Это поможет более эффективно спланировать работу и выработать 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фандрайзинговый</w:t>
      </w:r>
      <w:proofErr w:type="spellEnd"/>
      <w:r w:rsidRPr="0009062F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906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5"/>
      </w:r>
      <w:r w:rsidRPr="0009062F">
        <w:rPr>
          <w:rFonts w:ascii="Times New Roman" w:hAnsi="Times New Roman" w:cs="Times New Roman"/>
          <w:sz w:val="28"/>
          <w:szCs w:val="28"/>
        </w:rPr>
        <w:t xml:space="preserve"> по привлечению недостающих ресурсов. </w:t>
      </w:r>
    </w:p>
    <w:p w:rsidR="0009062F" w:rsidRPr="0009062F" w:rsidRDefault="0009062F" w:rsidP="00090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5"/>
      </w:tblGrid>
      <w:tr w:rsidR="0095265C" w:rsidRPr="0009062F" w:rsidTr="00A55CEE">
        <w:tc>
          <w:tcPr>
            <w:tcW w:w="9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265C" w:rsidRPr="0009062F" w:rsidRDefault="0095265C" w:rsidP="00A55CE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06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Ресурсы </w:t>
            </w:r>
            <w:r w:rsidRPr="000906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это совокупность материальных, финансовых, организационных и других средств, а также человеческие ресурсы. </w:t>
            </w:r>
          </w:p>
        </w:tc>
      </w:tr>
    </w:tbl>
    <w:p w:rsidR="00A8688B" w:rsidRPr="0009062F" w:rsidRDefault="00A8688B" w:rsidP="0095265C">
      <w:pPr>
        <w:rPr>
          <w:rFonts w:ascii="Times New Roman" w:hAnsi="Times New Roman" w:cs="Times New Roman"/>
          <w:sz w:val="28"/>
          <w:szCs w:val="28"/>
        </w:rPr>
      </w:pPr>
    </w:p>
    <w:p w:rsidR="0095265C" w:rsidRPr="0009062F" w:rsidRDefault="0095265C" w:rsidP="00090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работы в коалиции необходимо учесть совокупные ресурсы, которые участники коалиции готовы предоставить в общий коалиционный «котел». Коалиция может распоряжаться имеющимися ресурсами, а на привлечение требуемых ресурсов из других источников следует затратить время и усилия. </w:t>
      </w:r>
    </w:p>
    <w:p w:rsidR="001D6584" w:rsidRPr="0009062F" w:rsidRDefault="003E52EF" w:rsidP="003E5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ресурсов</w:t>
      </w:r>
    </w:p>
    <w:tbl>
      <w:tblPr>
        <w:tblW w:w="97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756"/>
        <w:gridCol w:w="3756"/>
      </w:tblGrid>
      <w:tr w:rsidR="001D6584" w:rsidRPr="0009062F" w:rsidTr="00A8688B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3E52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Ресурсы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3E52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Внутренние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3E52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en-US"/>
              </w:rPr>
            </w:pPr>
            <w:r w:rsidRPr="003E5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Внешние</w:t>
            </w:r>
          </w:p>
        </w:tc>
      </w:tr>
      <w:tr w:rsidR="001D6584" w:rsidRPr="0009062F" w:rsidTr="00A8688B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Человеческие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Сюда могут быть включены сотрудники, члены и добровольцы организаций, </w:t>
            </w:r>
            <w:proofErr w:type="gramStart"/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входящих  в</w:t>
            </w:r>
            <w:proofErr w:type="gramEnd"/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 коалицию, а также их знания, опыт, связи, личные качества, увлечения, которые могут быть полезны для деятельности коалиции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Друзья, родственники, знакомые членов коалиции; специалисты по различным вопросам, с которыми сотрудничает коалиция и другие потенциальные партнеры.</w:t>
            </w:r>
          </w:p>
        </w:tc>
      </w:tr>
      <w:tr w:rsidR="001D6584" w:rsidRPr="0009062F" w:rsidTr="00A8688B">
        <w:tblPrEx>
          <w:tblCellMar>
            <w:top w:w="0" w:type="dxa"/>
            <w:bottom w:w="0" w:type="dxa"/>
          </w:tblCellMar>
        </w:tblPrEx>
        <w:trPr>
          <w:cantSplit/>
          <w:trHeight w:val="244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Материально-технические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Помещения, офисное оборудование, мебель, иное оборудование, принадлежащее организациям-членам коалиции на правах собственности и которое может быть использовано для целей коалиции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Все перечисленное в колонке внутренних ресурсов, если эти ресурсы не являются собственностью организаций-членов коалиции, однако доступны по мере необходимости или на правах долговременной аренды, а также переданные в оперативное управление</w:t>
            </w:r>
          </w:p>
        </w:tc>
      </w:tr>
      <w:tr w:rsidR="001D6584" w:rsidRPr="0009062F" w:rsidTr="00B1772E">
        <w:tblPrEx>
          <w:tblCellMar>
            <w:top w:w="0" w:type="dxa"/>
            <w:bottom w:w="0" w:type="dxa"/>
          </w:tblCellMar>
        </w:tblPrEx>
        <w:trPr>
          <w:cantSplit/>
          <w:trHeight w:val="190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Информационные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Знания членов коалиции, собственные базы данных, периодические издания и другие публикации, которые издают члены коалиции, библиотечный фонд, видео-, аудиотеки, 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Доступ к радио, </w:t>
            </w:r>
            <w:r w:rsidRPr="003E52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TV</w:t>
            </w: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, другим СМИ, интернет, базы данных других организаций, электронные рассылки, знакомство с людьми, владеющими информацией, подписные издания, каталоги и т.д.</w:t>
            </w:r>
          </w:p>
        </w:tc>
      </w:tr>
      <w:tr w:rsidR="001D6584" w:rsidRPr="0009062F" w:rsidTr="00B1772E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Имидж</w:t>
            </w: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</w:p>
          <w:p w:rsidR="001D6584" w:rsidRPr="003E52EF" w:rsidRDefault="001D6584" w:rsidP="001D65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коалиции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Имидж коалиции и каждого ее отдельного члена в глазах ее собственных членов, психологическая комфортность внутри коалиции, финансовая и организационная устойчивость коалиции, осознание коалиции как известного явления (брэнда)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A868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Имидж коалиции в глазах партнеров и конкурентов, местного сообщества, местных властей и бизнеса, известность коалиции (является ли она бр</w:t>
            </w:r>
            <w:r w:rsidR="00A8688B" w:rsidRPr="003E52E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ндом) </w:t>
            </w:r>
          </w:p>
        </w:tc>
      </w:tr>
      <w:tr w:rsidR="001D6584" w:rsidRPr="0009062F" w:rsidTr="00B1772E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vAlign w:val="center"/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Финансы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Финансы, которые удалось привлечь из различных источников на деятельность коалиции (гранты, спонсорские средства, частные пожертвования, целевые средства из местного или федерального бюджета и т.д.)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>Потенциальные источники финансирования для деятельности коалиции</w:t>
            </w:r>
          </w:p>
        </w:tc>
      </w:tr>
      <w:tr w:rsidR="001D6584" w:rsidRPr="0009062F" w:rsidTr="00A8688B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3E52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Технологии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Технологии, которыми владеют члены коалиции 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6584" w:rsidRPr="003E52EF" w:rsidRDefault="001D6584" w:rsidP="001D6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Технологии, которые применяются в третьем секторе или других секторах, которые можно перенять в интересах коалиционной работы </w:t>
            </w:r>
          </w:p>
        </w:tc>
      </w:tr>
    </w:tbl>
    <w:p w:rsidR="0095265C" w:rsidRPr="0009062F" w:rsidRDefault="0095265C" w:rsidP="0095265C">
      <w:pPr>
        <w:rPr>
          <w:rFonts w:ascii="Times New Roman" w:hAnsi="Times New Roman" w:cs="Times New Roman"/>
          <w:sz w:val="28"/>
          <w:szCs w:val="28"/>
        </w:rPr>
      </w:pPr>
    </w:p>
    <w:p w:rsidR="001D6584" w:rsidRPr="0009062F" w:rsidRDefault="00A8688B" w:rsidP="003E52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>4.3.</w:t>
      </w:r>
      <w:r w:rsidR="001D6584" w:rsidRPr="0009062F">
        <w:rPr>
          <w:rFonts w:ascii="Times New Roman" w:hAnsi="Times New Roman" w:cs="Times New Roman"/>
          <w:b/>
          <w:sz w:val="28"/>
          <w:szCs w:val="28"/>
        </w:rPr>
        <w:t xml:space="preserve"> Привлечение сторонников</w:t>
      </w:r>
    </w:p>
    <w:p w:rsidR="001D6584" w:rsidRPr="0009062F" w:rsidRDefault="001D6584" w:rsidP="003E5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Очень важное место занимает тема, которая связана с нашим желанием работать в коалиции вместе с какими-то конкретными лицами, быть с ними в одной команде. С кем-то мы готовы работать вместе, а кто-то нас не устраивает по каким-то причинам. Если у нас появляются сомнения, то следует задать несколько вопросов самому себе и своим коллегам: </w:t>
      </w:r>
    </w:p>
    <w:p w:rsidR="001D6584" w:rsidRPr="0009062F" w:rsidRDefault="001D6584" w:rsidP="003E52EF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Что нас останавливает? Субъективное впечатление, которое не имеет под собой никаких фактов, или же оно основано на конкретной информации?  </w:t>
      </w:r>
    </w:p>
    <w:p w:rsidR="001D6584" w:rsidRPr="0009062F" w:rsidRDefault="001D6584" w:rsidP="003E52EF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Каков вклад данного участника в коалицию? Достаточен ли он для того, чтобы работать вместе? Не будет ли он оттягивать коалиционные ресурсы на себя, давая взамен значительно меньше?</w:t>
      </w:r>
    </w:p>
    <w:p w:rsidR="001D6584" w:rsidRPr="0009062F" w:rsidRDefault="001D6584" w:rsidP="003E5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Важно отделиться от субъективного впечатления, особенно, если потенциальный партнер имеет ключевое значение для коалиции. Если же нет, то с</w:t>
      </w:r>
      <w:r w:rsidR="00A8688B" w:rsidRPr="0009062F">
        <w:rPr>
          <w:rFonts w:ascii="Times New Roman" w:hAnsi="Times New Roman" w:cs="Times New Roman"/>
          <w:sz w:val="28"/>
          <w:szCs w:val="28"/>
        </w:rPr>
        <w:t xml:space="preserve">ледует выбирать с точки зрения </w:t>
      </w:r>
      <w:r w:rsidRPr="0009062F">
        <w:rPr>
          <w:rFonts w:ascii="Times New Roman" w:hAnsi="Times New Roman" w:cs="Times New Roman"/>
          <w:sz w:val="28"/>
          <w:szCs w:val="28"/>
        </w:rPr>
        <w:t xml:space="preserve">коалиционного процесса. Если вы считаете, что не сможете эффективно работать с данным человеком или организацией, отсутствие которых не является для коалиции принципиально важным, то лучше эту работу и не начинать, так как силы коалиции могут быть потрачены на разрешение внутренних проблем.  Стратегия коалиций бывает разная, могут объединяться и прежние непримиримые противники для того, чтобы вместе бороться против общего более сильного врага. Но это уже стратегия коалиции. </w:t>
      </w:r>
    </w:p>
    <w:p w:rsidR="001D6584" w:rsidRPr="0009062F" w:rsidRDefault="00A8688B" w:rsidP="003E52E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2F">
        <w:rPr>
          <w:rFonts w:ascii="Times New Roman" w:hAnsi="Times New Roman" w:cs="Times New Roman"/>
          <w:b/>
          <w:bCs/>
          <w:sz w:val="28"/>
          <w:szCs w:val="28"/>
        </w:rPr>
        <w:t>4.3.1.</w:t>
      </w:r>
      <w:r w:rsidR="001D6584" w:rsidRPr="0009062F">
        <w:rPr>
          <w:rFonts w:ascii="Times New Roman" w:hAnsi="Times New Roman" w:cs="Times New Roman"/>
          <w:b/>
          <w:bCs/>
          <w:sz w:val="28"/>
          <w:szCs w:val="28"/>
        </w:rPr>
        <w:t xml:space="preserve"> Причины конфликтов внутри коалиций</w:t>
      </w:r>
    </w:p>
    <w:p w:rsidR="001D6584" w:rsidRPr="0009062F" w:rsidRDefault="001D6584" w:rsidP="003E5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Причины могут быть самыми разными, все зависит от конкретной ситуации, от специфики управления коалицией и т.д. Тем не менее, выделим </w:t>
      </w:r>
      <w:r w:rsidRPr="0009062F">
        <w:rPr>
          <w:rFonts w:ascii="Times New Roman" w:hAnsi="Times New Roman" w:cs="Times New Roman"/>
          <w:sz w:val="28"/>
          <w:szCs w:val="28"/>
        </w:rPr>
        <w:lastRenderedPageBreak/>
        <w:t>некоторые, наиболее распространенные причины конфликтов внутри коалиций:</w:t>
      </w:r>
    </w:p>
    <w:p w:rsidR="001D6584" w:rsidRPr="0009062F" w:rsidRDefault="001D6584" w:rsidP="003E52EF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Различие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r w:rsidRPr="0009062F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3E52EF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Различия во взглядах и представлениях по поводу достижения цели.</w:t>
      </w:r>
    </w:p>
    <w:p w:rsidR="001D6584" w:rsidRPr="0009062F" w:rsidRDefault="001D6584" w:rsidP="003E52EF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Отсутствие четких норм, принципов, единых правил взаимодействия внутри коалиции и с внешним окружением.</w:t>
      </w:r>
    </w:p>
    <w:p w:rsidR="001D6584" w:rsidRPr="0009062F" w:rsidRDefault="001D6584" w:rsidP="003E52EF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Нечеткость обязанностей членов коалиции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3E52EF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Взаимозависимость задач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3E52EF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Распределение ресур</w:t>
      </w:r>
      <w:r w:rsidRPr="0009062F">
        <w:rPr>
          <w:rFonts w:ascii="Times New Roman" w:hAnsi="Times New Roman" w:cs="Times New Roman"/>
          <w:sz w:val="28"/>
          <w:szCs w:val="28"/>
        </w:rPr>
        <w:softHyphen/>
        <w:t xml:space="preserve">сов. Борьба за лидерство в коалиции. </w:t>
      </w:r>
    </w:p>
    <w:p w:rsidR="001D6584" w:rsidRPr="0009062F" w:rsidRDefault="001D6584" w:rsidP="003E52EF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Плохие коммуникации внутри коалиции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688B" w:rsidRDefault="00A8688B" w:rsidP="003E52E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Профилактика конфликтов и их разрешение в случае возникновения требуют специальных компетенций членов коалиции и ее </w:t>
      </w:r>
      <w:r w:rsidRPr="0009062F">
        <w:rPr>
          <w:rFonts w:ascii="Times New Roman" w:hAnsi="Times New Roman" w:cs="Times New Roman"/>
          <w:sz w:val="28"/>
          <w:szCs w:val="28"/>
        </w:rPr>
        <w:t>руководства</w:t>
      </w:r>
      <w:r w:rsidRPr="0009062F">
        <w:rPr>
          <w:rFonts w:ascii="Times New Roman" w:hAnsi="Times New Roman" w:cs="Times New Roman"/>
          <w:sz w:val="28"/>
          <w:szCs w:val="28"/>
        </w:rPr>
        <w:t>.</w:t>
      </w:r>
    </w:p>
    <w:p w:rsidR="003E52EF" w:rsidRPr="0009062F" w:rsidRDefault="003E52EF" w:rsidP="003E52E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6584" w:rsidRPr="0009062F" w:rsidRDefault="00A8688B" w:rsidP="003E52E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2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D6584" w:rsidRPr="0009062F">
        <w:rPr>
          <w:rFonts w:ascii="Times New Roman" w:hAnsi="Times New Roman" w:cs="Times New Roman"/>
          <w:b/>
          <w:bCs/>
          <w:sz w:val="28"/>
          <w:szCs w:val="28"/>
        </w:rPr>
        <w:t xml:space="preserve"> Полученные от объединения силы и слабости.</w:t>
      </w:r>
    </w:p>
    <w:p w:rsidR="001D6584" w:rsidRPr="0009062F" w:rsidRDefault="001D6584" w:rsidP="003E5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Коалиция приносит ее участникам не только силу, но и, в некоторых случаях, ослабляет их на какой-то период. Точнее, в своей природе коалиция имеет как преимущества, так и недостатки, которые оказывают влияние на стратегию.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1D6584" w:rsidRPr="003E52EF" w:rsidTr="00B1772E">
        <w:tc>
          <w:tcPr>
            <w:tcW w:w="4677" w:type="dxa"/>
          </w:tcPr>
          <w:p w:rsidR="001D6584" w:rsidRPr="003E52EF" w:rsidRDefault="001D6584" w:rsidP="003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EF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4668" w:type="dxa"/>
          </w:tcPr>
          <w:p w:rsidR="001D6584" w:rsidRPr="003E52EF" w:rsidRDefault="001D6584" w:rsidP="003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EF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  <w:r w:rsidR="003E5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(риски)</w:t>
            </w:r>
          </w:p>
        </w:tc>
      </w:tr>
      <w:tr w:rsidR="001D6584" w:rsidRPr="0009062F" w:rsidTr="00B1772E">
        <w:trPr>
          <w:trHeight w:val="4596"/>
        </w:trPr>
        <w:tc>
          <w:tcPr>
            <w:tcW w:w="4677" w:type="dxa"/>
          </w:tcPr>
          <w:p w:rsidR="001D6584" w:rsidRPr="003E52EF" w:rsidRDefault="003E52EF" w:rsidP="003E52E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Новые ресурсы для участников и для разрешения проблемы.</w:t>
            </w:r>
          </w:p>
          <w:p w:rsidR="001D6584" w:rsidRPr="003E52EF" w:rsidRDefault="003E52EF" w:rsidP="003E52E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Более привлекательна для населения, для власти и бизнеса, так как это не одна организация.</w:t>
            </w:r>
          </w:p>
          <w:p w:rsidR="001D6584" w:rsidRDefault="003E52EF" w:rsidP="003E52E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Взаимообучение</w:t>
            </w:r>
            <w:proofErr w:type="spellEnd"/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взаимоусиление</w:t>
            </w:r>
            <w:proofErr w:type="spellEnd"/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 во время работы.</w:t>
            </w:r>
          </w:p>
          <w:p w:rsidR="001D6584" w:rsidRPr="003E52EF" w:rsidRDefault="003E52EF" w:rsidP="003E52E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Развитие новых лидеров и укрепление уже известных.</w:t>
            </w:r>
          </w:p>
          <w:p w:rsidR="001D6584" w:rsidRPr="003E52EF" w:rsidRDefault="003E52EF" w:rsidP="003E52E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Расширяет социальный капитал каждого участника и позволяет привлекать новые ресурсы.</w:t>
            </w:r>
          </w:p>
          <w:p w:rsidR="001D6584" w:rsidRPr="003E52EF" w:rsidRDefault="003E52EF" w:rsidP="003E52E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Возможность привлечь к «своей проблеме» новых сторонников.</w:t>
            </w:r>
          </w:p>
        </w:tc>
        <w:tc>
          <w:tcPr>
            <w:tcW w:w="4668" w:type="dxa"/>
          </w:tcPr>
          <w:p w:rsidR="001D6584" w:rsidRPr="003E52EF" w:rsidRDefault="003E52EF" w:rsidP="003E52E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Коалиция отвлекает силы и ресурсы ее участников от других проектов.</w:t>
            </w:r>
          </w:p>
          <w:p w:rsidR="001D6584" w:rsidRPr="003E52EF" w:rsidRDefault="003E52EF" w:rsidP="003E52E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Более сильные организации и лидеры могут начать использовать более слабых в своих целях.</w:t>
            </w:r>
          </w:p>
          <w:p w:rsidR="001D6584" w:rsidRPr="003E52EF" w:rsidRDefault="003E52EF" w:rsidP="003E52E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Часть общих усилий тратится на сохранение коалиции, на профилактику конфликтов. </w:t>
            </w:r>
          </w:p>
          <w:p w:rsidR="001D6584" w:rsidRPr="003E52EF" w:rsidRDefault="003E52EF" w:rsidP="003E52E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Проблема в части разделения результата, как позитивного, так и негативного.</w:t>
            </w:r>
          </w:p>
          <w:p w:rsidR="001D6584" w:rsidRPr="003E52EF" w:rsidRDefault="003E52EF" w:rsidP="003E52E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 xml:space="preserve">Сложнее принимать решение сообща, чем в одиночку. </w:t>
            </w:r>
          </w:p>
          <w:p w:rsidR="001D6584" w:rsidRPr="003E52EF" w:rsidRDefault="003E52EF" w:rsidP="003E52E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171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6584" w:rsidRPr="003E52EF">
              <w:rPr>
                <w:rFonts w:ascii="Times New Roman" w:hAnsi="Times New Roman" w:cs="Times New Roman"/>
                <w:sz w:val="24"/>
                <w:szCs w:val="28"/>
              </w:rPr>
              <w:t>У каждого участника коалиции своя миссия.</w:t>
            </w:r>
          </w:p>
        </w:tc>
      </w:tr>
    </w:tbl>
    <w:p w:rsidR="001D6584" w:rsidRPr="0009062F" w:rsidRDefault="001D6584" w:rsidP="001D6584">
      <w:pPr>
        <w:rPr>
          <w:rFonts w:ascii="Times New Roman" w:hAnsi="Times New Roman" w:cs="Times New Roman"/>
          <w:sz w:val="28"/>
          <w:szCs w:val="28"/>
        </w:rPr>
      </w:pPr>
    </w:p>
    <w:p w:rsidR="001D6584" w:rsidRPr="0009062F" w:rsidRDefault="001D6584" w:rsidP="001D6584">
      <w:pPr>
        <w:rPr>
          <w:rFonts w:ascii="Times New Roman" w:hAnsi="Times New Roman" w:cs="Times New Roman"/>
          <w:sz w:val="28"/>
          <w:szCs w:val="28"/>
        </w:rPr>
      </w:pPr>
    </w:p>
    <w:p w:rsidR="00B1772E" w:rsidRDefault="00B1772E" w:rsidP="003E52E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72E" w:rsidRDefault="00B1772E" w:rsidP="003E52E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584" w:rsidRPr="0009062F" w:rsidRDefault="00A8688B" w:rsidP="003E52E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</w:t>
      </w:r>
      <w:r w:rsidR="001D6584" w:rsidRPr="0009062F">
        <w:rPr>
          <w:rFonts w:ascii="Times New Roman" w:hAnsi="Times New Roman" w:cs="Times New Roman"/>
          <w:b/>
          <w:sz w:val="28"/>
          <w:szCs w:val="28"/>
        </w:rPr>
        <w:t>Управление незарегистрированной коалицией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84" w:rsidRPr="0009062F" w:rsidRDefault="00E76428" w:rsidP="003E52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1D6584" w:rsidRPr="0009062F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база, регулирующая создание и деятельность незарегистрированной коалиции. 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В случае, если в коалицию </w:t>
      </w:r>
      <w:proofErr w:type="gramStart"/>
      <w:r w:rsidRPr="0009062F">
        <w:rPr>
          <w:rFonts w:ascii="Times New Roman" w:hAnsi="Times New Roman" w:cs="Times New Roman"/>
          <w:sz w:val="28"/>
          <w:szCs w:val="28"/>
        </w:rPr>
        <w:t>объединились  не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 xml:space="preserve"> только общественные организации и физические лица, а также организации с другой организационно-правовой формой, включая и коммерческие, и муниципальные, и государственные организации,  то они могут использовать для формализации своей работы договор о совместной деятельности. Договор о совместной деятельности, или создание простого товарищества без образования юридического лица, регламентируется </w:t>
      </w:r>
      <w:r w:rsidR="00A8688B" w:rsidRPr="0009062F">
        <w:rPr>
          <w:rFonts w:ascii="Times New Roman" w:hAnsi="Times New Roman" w:cs="Times New Roman"/>
          <w:sz w:val="28"/>
          <w:szCs w:val="28"/>
        </w:rPr>
        <w:t>с</w:t>
      </w:r>
      <w:r w:rsidR="00A8688B" w:rsidRPr="0009062F">
        <w:rPr>
          <w:rFonts w:ascii="Times New Roman" w:hAnsi="Times New Roman" w:cs="Times New Roman"/>
          <w:sz w:val="28"/>
          <w:szCs w:val="28"/>
        </w:rPr>
        <w:t>тать</w:t>
      </w:r>
      <w:r w:rsidR="00A8688B" w:rsidRPr="0009062F">
        <w:rPr>
          <w:rFonts w:ascii="Times New Roman" w:hAnsi="Times New Roman" w:cs="Times New Roman"/>
          <w:sz w:val="28"/>
          <w:szCs w:val="28"/>
        </w:rPr>
        <w:t>ей</w:t>
      </w:r>
      <w:r w:rsidR="00A8688B" w:rsidRPr="0009062F">
        <w:rPr>
          <w:rFonts w:ascii="Times New Roman" w:hAnsi="Times New Roman" w:cs="Times New Roman"/>
          <w:sz w:val="28"/>
          <w:szCs w:val="28"/>
        </w:rPr>
        <w:t xml:space="preserve"> 1041 </w:t>
      </w:r>
      <w:r w:rsidR="00A8688B" w:rsidRPr="0009062F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="00A8688B" w:rsidRPr="0009062F">
        <w:rPr>
          <w:rFonts w:ascii="Times New Roman" w:hAnsi="Times New Roman" w:cs="Times New Roman"/>
          <w:sz w:val="28"/>
          <w:szCs w:val="28"/>
        </w:rPr>
        <w:t xml:space="preserve"> РФ </w:t>
      </w:r>
      <w:r w:rsidR="00A8688B" w:rsidRPr="0009062F">
        <w:rPr>
          <w:rFonts w:ascii="Times New Roman" w:hAnsi="Times New Roman" w:cs="Times New Roman"/>
          <w:sz w:val="28"/>
          <w:szCs w:val="28"/>
        </w:rPr>
        <w:t>«</w:t>
      </w:r>
      <w:r w:rsidR="00A8688B" w:rsidRPr="0009062F">
        <w:rPr>
          <w:rFonts w:ascii="Times New Roman" w:hAnsi="Times New Roman" w:cs="Times New Roman"/>
          <w:sz w:val="28"/>
          <w:szCs w:val="28"/>
        </w:rPr>
        <w:t>Договор простого товарищества</w:t>
      </w:r>
      <w:proofErr w:type="gramStart"/>
      <w:r w:rsidR="00A8688B" w:rsidRPr="0009062F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="00A8688B" w:rsidRPr="0009062F">
        <w:rPr>
          <w:rFonts w:ascii="Times New Roman" w:hAnsi="Times New Roman" w:cs="Times New Roman"/>
          <w:sz w:val="28"/>
          <w:szCs w:val="28"/>
        </w:rPr>
        <w:t xml:space="preserve"> </w:t>
      </w:r>
      <w:r w:rsidR="00A8688B" w:rsidRPr="0009062F">
        <w:rPr>
          <w:rFonts w:ascii="Times New Roman" w:hAnsi="Times New Roman" w:cs="Times New Roman"/>
          <w:sz w:val="28"/>
          <w:szCs w:val="28"/>
        </w:rPr>
        <w:t>1.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  Особенностью этого договора является следующее: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</w:t>
      </w:r>
      <w:r w:rsidRPr="0009062F">
        <w:rPr>
          <w:rFonts w:ascii="Times New Roman" w:hAnsi="Times New Roman" w:cs="Times New Roman"/>
          <w:sz w:val="28"/>
          <w:szCs w:val="28"/>
        </w:rPr>
        <w:tab/>
        <w:t>Консенсуальный характер договора.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</w:t>
      </w:r>
      <w:r w:rsidRPr="0009062F">
        <w:rPr>
          <w:rFonts w:ascii="Times New Roman" w:hAnsi="Times New Roman" w:cs="Times New Roman"/>
          <w:sz w:val="28"/>
          <w:szCs w:val="28"/>
        </w:rPr>
        <w:tab/>
        <w:t>Многосторонний характер договора.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</w:t>
      </w:r>
      <w:r w:rsidRPr="0009062F">
        <w:rPr>
          <w:rFonts w:ascii="Times New Roman" w:hAnsi="Times New Roman" w:cs="Times New Roman"/>
          <w:sz w:val="28"/>
          <w:szCs w:val="28"/>
        </w:rPr>
        <w:tab/>
        <w:t>Без образования юридического лица.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Предмет договора – достижение определенной в договоре общей цели</w:t>
      </w:r>
      <w:r w:rsidRPr="0009062F">
        <w:rPr>
          <w:rFonts w:ascii="Times New Roman" w:hAnsi="Times New Roman" w:cs="Times New Roman"/>
          <w:sz w:val="28"/>
          <w:szCs w:val="28"/>
        </w:rPr>
        <w:t>.</w:t>
      </w:r>
    </w:p>
    <w:p w:rsidR="00E76428" w:rsidRPr="0009062F" w:rsidRDefault="00E76428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84" w:rsidRPr="0009062F" w:rsidRDefault="001D6584" w:rsidP="003E52EF">
      <w:pPr>
        <w:pStyle w:val="aa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>Процесс управления коалицией</w:t>
      </w:r>
      <w:r w:rsidRPr="0009062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584" w:rsidRPr="003E52EF" w:rsidRDefault="001D6584" w:rsidP="003E52EF">
      <w:pPr>
        <w:pStyle w:val="aa"/>
        <w:numPr>
          <w:ilvl w:val="2"/>
          <w:numId w:val="11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52EF">
        <w:rPr>
          <w:rFonts w:ascii="Times New Roman" w:hAnsi="Times New Roman" w:cs="Times New Roman"/>
          <w:sz w:val="28"/>
          <w:szCs w:val="28"/>
        </w:rPr>
        <w:t>Процесс управления коалицией можно разбить на определенные шаги:</w:t>
      </w:r>
    </w:p>
    <w:p w:rsidR="001D6584" w:rsidRPr="0009062F" w:rsidRDefault="001D6584" w:rsidP="003E52EF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Создание высшего руководящего органа коалиции.</w:t>
      </w:r>
    </w:p>
    <w:p w:rsidR="001D6584" w:rsidRPr="0009062F" w:rsidRDefault="001D6584" w:rsidP="003E52EF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Разработка рабочего плана коалиционной деятельности.</w:t>
      </w:r>
    </w:p>
    <w:p w:rsidR="001D6584" w:rsidRPr="0009062F" w:rsidRDefault="001D6584" w:rsidP="003E52EF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коалиции.</w:t>
      </w:r>
    </w:p>
    <w:p w:rsidR="001D6584" w:rsidRPr="0009062F" w:rsidRDefault="001D6584" w:rsidP="003E52EF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Разработка показателей успешности коалиции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6584" w:rsidRPr="0009062F" w:rsidRDefault="001D6584" w:rsidP="003E52EF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Реализация рабочего плана и контроль.</w:t>
      </w:r>
    </w:p>
    <w:p w:rsidR="001D6584" w:rsidRPr="0009062F" w:rsidRDefault="001D6584" w:rsidP="003E52EF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Профилактика и разрешение конфликтов внутри коалиции.</w:t>
      </w:r>
    </w:p>
    <w:p w:rsidR="001D6584" w:rsidRPr="0009062F" w:rsidRDefault="001D6584" w:rsidP="003E52EF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Подведение итогов, включая оценку полученных и запланированных результатов.</w:t>
      </w:r>
    </w:p>
    <w:p w:rsidR="001D6584" w:rsidRPr="0009062F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84" w:rsidRPr="003E52EF" w:rsidRDefault="003E52EF" w:rsidP="003E52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EF">
        <w:rPr>
          <w:rFonts w:ascii="Times New Roman" w:hAnsi="Times New Roman" w:cs="Times New Roman"/>
          <w:b/>
          <w:sz w:val="28"/>
          <w:szCs w:val="28"/>
        </w:rPr>
        <w:t xml:space="preserve">6.2.2. </w:t>
      </w:r>
      <w:r w:rsidR="001D6584" w:rsidRPr="003E52EF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сший руководящий орган коалиции</w:t>
      </w:r>
    </w:p>
    <w:p w:rsidR="001D6584" w:rsidRDefault="001D6584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Оргкомитет, или Совет – высший руководящий орган коалиции. Он может быть назван и иным образом, но это не меняет сути. Такой орган должен быть. В него могут входить как все члены коалиции, так же он может быть избранным из общего числа членов коалиции.</w:t>
      </w:r>
    </w:p>
    <w:p w:rsidR="003E52EF" w:rsidRPr="0009062F" w:rsidRDefault="003E52EF" w:rsidP="003E5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84" w:rsidRPr="0009062F" w:rsidRDefault="00E76428" w:rsidP="003E52E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1D6584" w:rsidRPr="0009062F">
        <w:rPr>
          <w:rFonts w:ascii="Times New Roman" w:hAnsi="Times New Roman" w:cs="Times New Roman"/>
          <w:b/>
          <w:sz w:val="28"/>
          <w:szCs w:val="28"/>
        </w:rPr>
        <w:t>Особенности работы в коалициях, в которые входят представители различных секторов общества (общественности, власти и бизнеса)</w:t>
      </w:r>
    </w:p>
    <w:p w:rsidR="001D6584" w:rsidRPr="0009062F" w:rsidRDefault="001D6584" w:rsidP="003E52EF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Представительство разных секторов придает больший вес коалиции в одних случаях, и, наверное, может быть и минусом. </w:t>
      </w:r>
      <w:r w:rsidR="00E76428" w:rsidRPr="0009062F">
        <w:rPr>
          <w:rFonts w:ascii="Times New Roman" w:hAnsi="Times New Roman" w:cs="Times New Roman"/>
          <w:sz w:val="28"/>
          <w:szCs w:val="28"/>
        </w:rPr>
        <w:t xml:space="preserve">Но </w:t>
      </w:r>
      <w:r w:rsidRPr="0009062F">
        <w:rPr>
          <w:rFonts w:ascii="Times New Roman" w:hAnsi="Times New Roman" w:cs="Times New Roman"/>
          <w:sz w:val="28"/>
          <w:szCs w:val="28"/>
        </w:rPr>
        <w:t>этот момент сразу привлекает внимание общественности.</w:t>
      </w:r>
    </w:p>
    <w:p w:rsidR="001D6584" w:rsidRPr="0009062F" w:rsidRDefault="001D6584" w:rsidP="003E52EF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Выяснение общих интересов и постановка целей может занять больше времени и усилий; может быть сложнее согласовать процедуры принятия и реализации решений. 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Сложнее посадить за один стол людей с равным уровнем ответственности. 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У участников разные по объему ресурсы и возможность доступа к ним.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Разные принципы формирования и исполнения бюджета.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Люди, работающие в разных секторах, говорят «на разных языках» (разная терминология и разные</w:t>
      </w:r>
      <w:r w:rsidR="00E76428" w:rsidRPr="0009062F">
        <w:rPr>
          <w:rFonts w:ascii="Times New Roman" w:hAnsi="Times New Roman" w:cs="Times New Roman"/>
          <w:sz w:val="28"/>
          <w:szCs w:val="28"/>
        </w:rPr>
        <w:t xml:space="preserve"> ценности и правила</w:t>
      </w:r>
      <w:r w:rsidRPr="0009062F">
        <w:rPr>
          <w:rFonts w:ascii="Times New Roman" w:hAnsi="Times New Roman" w:cs="Times New Roman"/>
          <w:sz w:val="28"/>
          <w:szCs w:val="28"/>
        </w:rPr>
        <w:t>), имеют разные представления и опыт коалиционных взаимодействий.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Желание доминировать у представителей органов власти.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Лучше лоббируют, работают «один на один».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Нужно учитывать интересы всех участников. Если это власть, то нужно подумать о соответствии приоритетам органов власти. Если бизнес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09062F">
        <w:rPr>
          <w:rFonts w:ascii="Times New Roman" w:hAnsi="Times New Roman" w:cs="Times New Roman"/>
          <w:sz w:val="28"/>
          <w:szCs w:val="28"/>
          <w:lang w:val="ru-MD"/>
        </w:rPr>
        <w:t xml:space="preserve"> то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о</w:t>
      </w:r>
      <w:r w:rsidRPr="0009062F">
        <w:rPr>
          <w:rFonts w:ascii="Times New Roman" w:hAnsi="Times New Roman" w:cs="Times New Roman"/>
          <w:sz w:val="28"/>
          <w:szCs w:val="28"/>
        </w:rPr>
        <w:t xml:space="preserve"> возможности продвижения бизнеса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Возможность в последний (решающий) момент получить «сюрприз», который испортит всю работу в коалиции с представителями власти или бизнеса.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Более эффективное решение тех проблем, которые ставит перед собой создаваемая коалиция. 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Взгляд с разных сторон на достижение цели.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Обязательно должна быть большая формализация: договора, прописанные процедуры, принципы коалиции</w:t>
      </w:r>
    </w:p>
    <w:p w:rsidR="001D6584" w:rsidRPr="0009062F" w:rsidRDefault="001D6584" w:rsidP="003E52EF">
      <w:pPr>
        <w:numPr>
          <w:ilvl w:val="0"/>
          <w:numId w:val="9"/>
        </w:numPr>
        <w:tabs>
          <w:tab w:val="clear" w:pos="180"/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Проведение более активного мониторинга коалиционной деятельности. </w:t>
      </w:r>
    </w:p>
    <w:p w:rsidR="001D6584" w:rsidRPr="0009062F" w:rsidRDefault="001D6584" w:rsidP="003E52EF">
      <w:pPr>
        <w:tabs>
          <w:tab w:val="num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В качестве вывода следует сказать, что в разных секторах существует разная культура управления, различная терминология и ценности. </w:t>
      </w:r>
    </w:p>
    <w:p w:rsidR="001D6584" w:rsidRPr="0009062F" w:rsidRDefault="001D6584" w:rsidP="003E52EF">
      <w:pPr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Также следует учесть, что у каждого сектора есть свои задачи, основная цель, для достижения которых та или иная организация принимает участие в коалиции. Для представителей государственной власти и местного самоуправления – это реализация властных полномочий для выполнения </w:t>
      </w:r>
      <w:r w:rsidRPr="0009062F">
        <w:rPr>
          <w:rFonts w:ascii="Times New Roman" w:hAnsi="Times New Roman" w:cs="Times New Roman"/>
          <w:sz w:val="28"/>
          <w:szCs w:val="28"/>
        </w:rPr>
        <w:lastRenderedPageBreak/>
        <w:t xml:space="preserve">задач, поставленных в рамках существующего законодательства и местной нормативно-правовой базы. Для бизнеса – это получение прибыли. Для некоммерческих организаций – это реализация миссии в рамках решения социально-значимых проблем. Для политических организаций – это приход к различным уровням власти. Для религиозных организаций – достижение тех задач, которые актуальны для данного культа. Средства массовой информации (СМИ) – решают цели и задачи, поставленные перед ними со стороны учредителей: органов государственной власти и местного самоуправления, или бизнеса, или некоммерческих </w:t>
      </w:r>
      <w:proofErr w:type="gramStart"/>
      <w:r w:rsidRPr="0009062F">
        <w:rPr>
          <w:rFonts w:ascii="Times New Roman" w:hAnsi="Times New Roman" w:cs="Times New Roman"/>
          <w:sz w:val="28"/>
          <w:szCs w:val="28"/>
        </w:rPr>
        <w:t>организаций,  или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 xml:space="preserve"> политических, или религиозных организаций, а также частных лиц. </w:t>
      </w:r>
    </w:p>
    <w:p w:rsidR="001D6584" w:rsidRDefault="001D6584" w:rsidP="003E52EF">
      <w:pPr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Для снижения рисков разного понимания цели, задач, результатов и подходов к коалиционной деятельности следует </w:t>
      </w:r>
      <w:r w:rsidRPr="003E52EF">
        <w:rPr>
          <w:rFonts w:ascii="Times New Roman" w:hAnsi="Times New Roman" w:cs="Times New Roman"/>
          <w:i/>
          <w:sz w:val="28"/>
          <w:szCs w:val="28"/>
        </w:rPr>
        <w:t>использовать формализацию существующих внутри коалиции договоренностей.</w:t>
      </w:r>
    </w:p>
    <w:p w:rsidR="003E52EF" w:rsidRPr="003E52EF" w:rsidRDefault="003E52EF" w:rsidP="003E52EF">
      <w:pPr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6584" w:rsidRPr="0009062F" w:rsidRDefault="00E76428" w:rsidP="003E52EF">
      <w:pPr>
        <w:tabs>
          <w:tab w:val="num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>8</w:t>
      </w:r>
      <w:r w:rsidR="001D6584" w:rsidRPr="0009062F">
        <w:rPr>
          <w:rFonts w:ascii="Times New Roman" w:hAnsi="Times New Roman" w:cs="Times New Roman"/>
          <w:b/>
          <w:sz w:val="28"/>
          <w:szCs w:val="28"/>
        </w:rPr>
        <w:t>. Экспертная оценка вопросов, актуальных для понимания коалиционной деятельности</w:t>
      </w:r>
    </w:p>
    <w:p w:rsidR="001D6584" w:rsidRPr="0009062F" w:rsidRDefault="001D6584" w:rsidP="003E52EF">
      <w:pPr>
        <w:pStyle w:val="aa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>Что благоприятствует привлечению сторонников в коалицию?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Ситуация, сложившаяся на территории, чаще всего, наличие проблемы – конфликта в социальной сфере.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Создание широкого информационного пространства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Широкая информированность о целях и задачах коалиции.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Значимость объединяющей идеи, проблемы, открытость деятельности коалиции и харизма лидеров.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Актуальность поставленной проблемы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Состав коалиции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9062F">
        <w:rPr>
          <w:rFonts w:ascii="Times New Roman" w:hAnsi="Times New Roman" w:cs="Times New Roman"/>
          <w:sz w:val="28"/>
          <w:szCs w:val="28"/>
        </w:rPr>
        <w:t xml:space="preserve"> ее участники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Общность целей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Pr="0009062F">
        <w:rPr>
          <w:rFonts w:ascii="Times New Roman" w:hAnsi="Times New Roman" w:cs="Times New Roman"/>
          <w:sz w:val="28"/>
          <w:szCs w:val="28"/>
        </w:rPr>
        <w:t xml:space="preserve"> мотиваций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Организации могут получить какие-либо дивиденды (повышение статуса, привлечение новых членов, спонсоров…).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Авторитет организации, инициирующей коалицию, и личность лидера.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Предложения войти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r w:rsidRPr="0009062F">
        <w:rPr>
          <w:rFonts w:ascii="Times New Roman" w:hAnsi="Times New Roman" w:cs="Times New Roman"/>
          <w:sz w:val="28"/>
          <w:szCs w:val="28"/>
        </w:rPr>
        <w:t xml:space="preserve"> коалицию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Реальные перспективы развития, изменения ситуации, понятный смысл деятельности.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Возможности продвижения людей и организаций («засветка», доступ к финансовым источникам, новые целевые группы).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Объединяет всегда общая проблема (интерес) и цель – это на стадии создания. Если коалиция уже работает, то имидж, активность работы, результаты позволяют дополнительно привлечь сторонников.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Больше всего благоприятствует: 1. угроза; 2. успешно выполненные предыдущие </w:t>
      </w:r>
      <w:proofErr w:type="gramStart"/>
      <w:r w:rsidRPr="0009062F">
        <w:rPr>
          <w:rFonts w:ascii="Times New Roman" w:hAnsi="Times New Roman" w:cs="Times New Roman"/>
          <w:sz w:val="28"/>
          <w:szCs w:val="28"/>
        </w:rPr>
        <w:t>действия;  3</w:t>
      </w:r>
      <w:proofErr w:type="gramEnd"/>
      <w:r w:rsidRPr="0009062F">
        <w:rPr>
          <w:rFonts w:ascii="Times New Roman" w:hAnsi="Times New Roman" w:cs="Times New Roman"/>
          <w:sz w:val="28"/>
          <w:szCs w:val="28"/>
        </w:rPr>
        <w:t xml:space="preserve">. открытость, ясные цели. 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Цель – ясная, актуальная как для коалиции, так и для каждого ее члена.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lastRenderedPageBreak/>
        <w:t>Внешние условия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Надежда на победу, достижимость цели.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Положительный имидж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, PR</w:t>
      </w:r>
      <w:r w:rsidRPr="0009062F">
        <w:rPr>
          <w:rFonts w:ascii="Times New Roman" w:hAnsi="Times New Roman" w:cs="Times New Roman"/>
          <w:sz w:val="28"/>
          <w:szCs w:val="28"/>
        </w:rPr>
        <w:t>-деятельность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Активная деятельность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Продвижение интересов групп, входящих в коалицию.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Широкая пропаганда идей коалиции в кругах социально активных людей.</w:t>
      </w:r>
    </w:p>
    <w:p w:rsidR="001D6584" w:rsidRPr="0009062F" w:rsidRDefault="001D6584" w:rsidP="00F5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84" w:rsidRPr="0009062F" w:rsidRDefault="00E76428" w:rsidP="00F57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="001D6584" w:rsidRPr="0009062F">
        <w:rPr>
          <w:rFonts w:ascii="Times New Roman" w:hAnsi="Times New Roman" w:cs="Times New Roman"/>
          <w:b/>
          <w:sz w:val="28"/>
          <w:szCs w:val="28"/>
        </w:rPr>
        <w:t>Что является главным при создании коалиции?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Учесть интересы всех сторон (партнеров коалиции).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Определить инструментарий для решения коалиционных вопросов, чтобы были учтены интересы всех лиц и групп, входящих в коалицию, потенциальных </w:t>
      </w:r>
      <w:proofErr w:type="spellStart"/>
      <w:r w:rsidRPr="0009062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9062F">
        <w:rPr>
          <w:rFonts w:ascii="Times New Roman" w:hAnsi="Times New Roman" w:cs="Times New Roman"/>
          <w:sz w:val="28"/>
          <w:szCs w:val="28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Выявление заинтересованных сторон, наличие ресурсов, которые готовы предложить потенциальные участники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Выработка общего видения и общих действий по достижению цели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Желание решить проблему (продвинуть идею) и готовность делать это вместе с другими.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Единомышленники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Реальное </w:t>
      </w:r>
      <w:proofErr w:type="gramStart"/>
      <w:r w:rsidRPr="0009062F">
        <w:rPr>
          <w:rFonts w:ascii="Times New Roman" w:hAnsi="Times New Roman" w:cs="Times New Roman"/>
          <w:sz w:val="28"/>
          <w:szCs w:val="28"/>
        </w:rPr>
        <w:t>знание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062F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Объединение сильных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9062F">
        <w:rPr>
          <w:rFonts w:ascii="Times New Roman" w:hAnsi="Times New Roman" w:cs="Times New Roman"/>
          <w:sz w:val="28"/>
          <w:szCs w:val="28"/>
        </w:rPr>
        <w:t xml:space="preserve"> признаваемых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НКО.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Наличие четкого плана действий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Приверженность целям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Доверие и конструктив, взаимодействие членов коалиции.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Вдохновение членов коалиции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Наличие фокуса деятельности и цели.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Собрать близкие по духу организации и людей, единомышленников.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Подписать коллективный договор, хартию, кодекс.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Найти людей и организации, которых волнуют те же проблемы, т.е. есть схожие с вами интересы. Предложить им ваш план (цели, задачи, результаты). Но самое главное – Вы должны сами четко понимать, чего Вы хотите достичь, для чего хотите привлечь сторонников, чем они могут быть Вам полезны, что Вы можете дать взамен, какую пользу.</w:t>
      </w:r>
    </w:p>
    <w:p w:rsidR="001D6584" w:rsidRPr="0009062F" w:rsidRDefault="00E76428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ясная цель; </w:t>
      </w:r>
      <w:r w:rsidR="001D6584" w:rsidRPr="0009062F">
        <w:rPr>
          <w:rFonts w:ascii="Times New Roman" w:hAnsi="Times New Roman" w:cs="Times New Roman"/>
          <w:sz w:val="28"/>
          <w:szCs w:val="28"/>
        </w:rPr>
        <w:t>демократические</w:t>
      </w:r>
      <w:r w:rsidRPr="0009062F">
        <w:rPr>
          <w:rFonts w:ascii="Times New Roman" w:hAnsi="Times New Roman" w:cs="Times New Roman"/>
          <w:sz w:val="28"/>
          <w:szCs w:val="28"/>
        </w:rPr>
        <w:t xml:space="preserve"> принципы создания коалиции; </w:t>
      </w:r>
      <w:r w:rsidR="001D6584" w:rsidRPr="0009062F">
        <w:rPr>
          <w:rFonts w:ascii="Times New Roman" w:hAnsi="Times New Roman" w:cs="Times New Roman"/>
          <w:sz w:val="28"/>
          <w:szCs w:val="28"/>
        </w:rPr>
        <w:t>равные права организаций, вступающих в коалицию (независимо от размера</w:t>
      </w:r>
      <w:r w:rsidRPr="0009062F">
        <w:rPr>
          <w:rFonts w:ascii="Times New Roman" w:hAnsi="Times New Roman" w:cs="Times New Roman"/>
          <w:sz w:val="28"/>
          <w:szCs w:val="28"/>
        </w:rPr>
        <w:t>);</w:t>
      </w:r>
      <w:r w:rsidR="001D6584" w:rsidRPr="0009062F">
        <w:rPr>
          <w:rFonts w:ascii="Times New Roman" w:hAnsi="Times New Roman" w:cs="Times New Roman"/>
          <w:sz w:val="28"/>
          <w:szCs w:val="28"/>
        </w:rPr>
        <w:t xml:space="preserve"> ясные процедуры и политика деятельности коалиции.</w:t>
      </w:r>
    </w:p>
    <w:p w:rsidR="00E76428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Цель – ясная, актуальная как для коалиции, так и для каждого ее члена.</w:t>
      </w:r>
    </w:p>
    <w:p w:rsidR="001D6584" w:rsidRPr="0009062F" w:rsidRDefault="00E76428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Поиск единомышленников</w:t>
      </w:r>
      <w:r w:rsidR="001D6DED" w:rsidRPr="0009062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Главное – четко осознавать необходимость создания коалиции, и обеспечить правильное понимание целей создания коалиции ее участниками.</w:t>
      </w:r>
    </w:p>
    <w:p w:rsidR="001D6584" w:rsidRPr="0009062F" w:rsidRDefault="001D6584" w:rsidP="00F579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584" w:rsidRPr="0009062F" w:rsidRDefault="001D6584" w:rsidP="00F579D5">
      <w:pPr>
        <w:pStyle w:val="aa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2F">
        <w:rPr>
          <w:rFonts w:ascii="Times New Roman" w:hAnsi="Times New Roman" w:cs="Times New Roman"/>
          <w:b/>
          <w:sz w:val="28"/>
          <w:szCs w:val="28"/>
        </w:rPr>
        <w:t>Что мешает созданию коалиции</w:t>
      </w:r>
      <w:r w:rsidRPr="0009062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Межсекторные разногласия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Ошибки отдельных физических лиц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Низкий уровень доверия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Неумение привлечь ресурсы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Разделение полномочий и ответственности отсутствует как культура или очень слабо присутствует.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Амбиции и неумение работать в коалициях.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Отсутствие единого подхода членов коалиции и четких договоренностей по обязанностям и ответственности.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Нет четкого единого плана действий.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Отсутствие готовности идти на компромиссы, неумение или нежелание искать общие точки при различных подходах.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Лишние люди, стремление лидера собрать под свои знамена всех-всех.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Постоянная нехватка времени на планирование, договоренности.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Завышенные амбиции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Pr="0009062F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Нечеткое представление о том, каких изменений Вы хотите добиться.</w:t>
      </w:r>
    </w:p>
    <w:p w:rsidR="001D6584" w:rsidRPr="0009062F" w:rsidRDefault="0009062F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Неясная цель; </w:t>
      </w:r>
      <w:r w:rsidR="001D6584" w:rsidRPr="0009062F">
        <w:rPr>
          <w:rFonts w:ascii="Times New Roman" w:hAnsi="Times New Roman" w:cs="Times New Roman"/>
          <w:sz w:val="28"/>
          <w:szCs w:val="28"/>
        </w:rPr>
        <w:t>отсутств</w:t>
      </w:r>
      <w:r w:rsidRPr="0009062F">
        <w:rPr>
          <w:rFonts w:ascii="Times New Roman" w:hAnsi="Times New Roman" w:cs="Times New Roman"/>
          <w:sz w:val="28"/>
          <w:szCs w:val="28"/>
        </w:rPr>
        <w:t xml:space="preserve">ие ясных процедур и политик; </w:t>
      </w:r>
      <w:r w:rsidR="001D6584" w:rsidRPr="0009062F">
        <w:rPr>
          <w:rFonts w:ascii="Times New Roman" w:hAnsi="Times New Roman" w:cs="Times New Roman"/>
          <w:sz w:val="28"/>
          <w:szCs w:val="28"/>
        </w:rPr>
        <w:t>неуважаемый в сообществе инициатор/ор</w:t>
      </w:r>
      <w:r w:rsidRPr="0009062F">
        <w:rPr>
          <w:rFonts w:ascii="Times New Roman" w:hAnsi="Times New Roman" w:cs="Times New Roman"/>
          <w:sz w:val="28"/>
          <w:szCs w:val="28"/>
        </w:rPr>
        <w:t xml:space="preserve">ганизация создания коалиции; </w:t>
      </w:r>
      <w:r w:rsidR="001D6584" w:rsidRPr="0009062F">
        <w:rPr>
          <w:rFonts w:ascii="Times New Roman" w:hAnsi="Times New Roman" w:cs="Times New Roman"/>
          <w:sz w:val="28"/>
          <w:szCs w:val="28"/>
        </w:rPr>
        <w:t>недостаточная информация.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Отсутствие ясной цели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Недоверие к другим членам коалиции.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Конфликт интересов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 xml:space="preserve">Двойная игра, «перетягивание одеяла на себя», преследование личных выгод – как имеющее место, так и подозрения на это. 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2F">
        <w:rPr>
          <w:rFonts w:ascii="Times New Roman" w:hAnsi="Times New Roman" w:cs="Times New Roman"/>
          <w:sz w:val="28"/>
          <w:szCs w:val="28"/>
        </w:rPr>
        <w:t>Отсутствие заинтересованных лиц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6584" w:rsidRPr="0009062F" w:rsidRDefault="001D6584" w:rsidP="00F579D5">
      <w:pPr>
        <w:numPr>
          <w:ilvl w:val="1"/>
          <w:numId w:val="10"/>
        </w:numPr>
        <w:tabs>
          <w:tab w:val="clear" w:pos="144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62F">
        <w:rPr>
          <w:rFonts w:ascii="Times New Roman" w:hAnsi="Times New Roman" w:cs="Times New Roman"/>
          <w:sz w:val="28"/>
          <w:szCs w:val="28"/>
        </w:rPr>
        <w:t>Отсутствие авторитетного лидера</w:t>
      </w:r>
      <w:r w:rsidRPr="000906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6584" w:rsidRPr="001D6584" w:rsidRDefault="001D6584" w:rsidP="00F579D5">
      <w:pPr>
        <w:spacing w:after="0"/>
        <w:ind w:firstLine="709"/>
        <w:jc w:val="both"/>
        <w:rPr>
          <w:b/>
        </w:rPr>
      </w:pPr>
    </w:p>
    <w:p w:rsidR="0095265C" w:rsidRPr="0095265C" w:rsidRDefault="0095265C" w:rsidP="00F579D5">
      <w:pPr>
        <w:spacing w:after="0"/>
        <w:ind w:firstLine="709"/>
        <w:jc w:val="both"/>
      </w:pPr>
    </w:p>
    <w:p w:rsidR="00A62B1F" w:rsidRDefault="00A62B1F" w:rsidP="00F579D5">
      <w:pPr>
        <w:spacing w:after="0"/>
        <w:ind w:firstLine="709"/>
        <w:jc w:val="both"/>
      </w:pPr>
    </w:p>
    <w:p w:rsidR="00F579D5" w:rsidRDefault="00F579D5">
      <w:pPr>
        <w:spacing w:after="0"/>
        <w:ind w:firstLine="709"/>
        <w:jc w:val="both"/>
      </w:pPr>
    </w:p>
    <w:sectPr w:rsidR="00F5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C9" w:rsidRDefault="000D1DC9" w:rsidP="0095265C">
      <w:pPr>
        <w:spacing w:after="0" w:line="240" w:lineRule="auto"/>
      </w:pPr>
      <w:r>
        <w:separator/>
      </w:r>
    </w:p>
  </w:endnote>
  <w:endnote w:type="continuationSeparator" w:id="0">
    <w:p w:rsidR="000D1DC9" w:rsidRDefault="000D1DC9" w:rsidP="0095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C9" w:rsidRDefault="000D1DC9" w:rsidP="0095265C">
      <w:pPr>
        <w:spacing w:after="0" w:line="240" w:lineRule="auto"/>
      </w:pPr>
      <w:r>
        <w:separator/>
      </w:r>
    </w:p>
  </w:footnote>
  <w:footnote w:type="continuationSeparator" w:id="0">
    <w:p w:rsidR="000D1DC9" w:rsidRDefault="000D1DC9" w:rsidP="0095265C">
      <w:pPr>
        <w:spacing w:after="0" w:line="240" w:lineRule="auto"/>
      </w:pPr>
      <w:r>
        <w:continuationSeparator/>
      </w:r>
    </w:p>
  </w:footnote>
  <w:footnote w:id="1">
    <w:p w:rsidR="0095265C" w:rsidRPr="00FD24A4" w:rsidRDefault="0095265C" w:rsidP="0095265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http</w:t>
      </w:r>
      <w:r w:rsidRPr="00FD24A4">
        <w:t>://</w:t>
      </w:r>
      <w:proofErr w:type="spellStart"/>
      <w:r>
        <w:rPr>
          <w:lang w:val="en-US"/>
        </w:rPr>
        <w:t>slovari</w:t>
      </w:r>
      <w:proofErr w:type="spellEnd"/>
      <w:r w:rsidRPr="00FD24A4">
        <w:t>.</w:t>
      </w:r>
      <w:proofErr w:type="spellStart"/>
      <w:r>
        <w:rPr>
          <w:lang w:val="en-US"/>
        </w:rPr>
        <w:t>yandex</w:t>
      </w:r>
      <w:proofErr w:type="spellEnd"/>
      <w:r w:rsidRPr="00FD24A4">
        <w:t>.</w:t>
      </w:r>
      <w:proofErr w:type="spellStart"/>
      <w:r>
        <w:rPr>
          <w:lang w:val="en-US"/>
        </w:rPr>
        <w:t>ru</w:t>
      </w:r>
      <w:proofErr w:type="spellEnd"/>
    </w:p>
  </w:footnote>
  <w:footnote w:id="2">
    <w:p w:rsidR="0095265C" w:rsidRPr="00FD24A4" w:rsidRDefault="0095265C" w:rsidP="0095265C">
      <w:pPr>
        <w:jc w:val="both"/>
      </w:pPr>
      <w:r>
        <w:rPr>
          <w:rStyle w:val="a7"/>
        </w:rPr>
        <w:footnoteRef/>
      </w:r>
      <w:r w:rsidRPr="00FD24A4">
        <w:t xml:space="preserve"> </w:t>
      </w:r>
      <w:r w:rsidRPr="00FD24A4">
        <w:rPr>
          <w:sz w:val="16"/>
          <w:szCs w:val="16"/>
        </w:rPr>
        <w:t>Практическое руководство по защите интересов и гражданской активности</w:t>
      </w:r>
      <w:r w:rsidRPr="00FD24A4">
        <w:t>.</w:t>
      </w:r>
    </w:p>
  </w:footnote>
  <w:footnote w:id="3">
    <w:p w:rsidR="0095265C" w:rsidRPr="00DE1C42" w:rsidRDefault="0095265C" w:rsidP="0095265C">
      <w:pPr>
        <w:pStyle w:val="a5"/>
      </w:pPr>
      <w:r>
        <w:rPr>
          <w:rStyle w:val="a7"/>
        </w:rPr>
        <w:footnoteRef/>
      </w:r>
      <w:r>
        <w:t xml:space="preserve"> </w:t>
      </w:r>
      <w:r w:rsidRPr="00907ECD">
        <w:rPr>
          <w:sz w:val="16"/>
          <w:szCs w:val="16"/>
        </w:rPr>
        <w:t xml:space="preserve">Защита общественных интересов: курс лекций. Книга </w:t>
      </w:r>
      <w:r w:rsidRPr="00907ECD">
        <w:rPr>
          <w:sz w:val="16"/>
          <w:szCs w:val="16"/>
          <w:lang w:val="en-US"/>
        </w:rPr>
        <w:t>V</w:t>
      </w:r>
      <w:r w:rsidRPr="00907ECD">
        <w:rPr>
          <w:sz w:val="16"/>
          <w:szCs w:val="16"/>
        </w:rPr>
        <w:t xml:space="preserve">/ </w:t>
      </w:r>
      <w:r>
        <w:rPr>
          <w:sz w:val="16"/>
          <w:szCs w:val="16"/>
        </w:rPr>
        <w:t>П</w:t>
      </w:r>
      <w:r w:rsidRPr="00907ECD">
        <w:rPr>
          <w:sz w:val="16"/>
          <w:szCs w:val="16"/>
        </w:rPr>
        <w:t>од ред. ЦП НКО</w:t>
      </w:r>
      <w:r>
        <w:rPr>
          <w:sz w:val="16"/>
          <w:szCs w:val="16"/>
        </w:rPr>
        <w:t xml:space="preserve">. </w:t>
      </w:r>
      <w:r w:rsidRPr="00907ECD">
        <w:rPr>
          <w:sz w:val="16"/>
          <w:szCs w:val="16"/>
        </w:rPr>
        <w:t>-  М.</w:t>
      </w:r>
      <w:r w:rsidRPr="004C4D16">
        <w:rPr>
          <w:sz w:val="16"/>
          <w:szCs w:val="16"/>
        </w:rPr>
        <w:t xml:space="preserve">: </w:t>
      </w:r>
      <w:r w:rsidRPr="00907ECD">
        <w:rPr>
          <w:sz w:val="16"/>
          <w:szCs w:val="16"/>
        </w:rPr>
        <w:t>ЦПНКО, 200</w:t>
      </w:r>
      <w:r>
        <w:rPr>
          <w:sz w:val="16"/>
          <w:szCs w:val="16"/>
        </w:rPr>
        <w:t>3. -  С. 159</w:t>
      </w:r>
      <w:r w:rsidRPr="00907ECD">
        <w:rPr>
          <w:sz w:val="16"/>
          <w:szCs w:val="16"/>
        </w:rPr>
        <w:t>.</w:t>
      </w:r>
      <w:r>
        <w:rPr>
          <w:sz w:val="16"/>
          <w:szCs w:val="16"/>
        </w:rPr>
        <w:t xml:space="preserve">  – (</w:t>
      </w:r>
      <w:r w:rsidRPr="00907ECD">
        <w:rPr>
          <w:sz w:val="16"/>
          <w:szCs w:val="16"/>
        </w:rPr>
        <w:t>Школа управления НКО</w:t>
      </w:r>
      <w:r>
        <w:rPr>
          <w:sz w:val="16"/>
          <w:szCs w:val="16"/>
        </w:rPr>
        <w:t>).</w:t>
      </w:r>
    </w:p>
  </w:footnote>
  <w:footnote w:id="4">
    <w:p w:rsidR="0095265C" w:rsidRPr="00DA3CC0" w:rsidRDefault="0095265C" w:rsidP="0095265C">
      <w:pPr>
        <w:pStyle w:val="a5"/>
      </w:pPr>
      <w:r>
        <w:rPr>
          <w:rStyle w:val="a7"/>
        </w:rPr>
        <w:footnoteRef/>
      </w:r>
      <w:r>
        <w:t xml:space="preserve"> </w:t>
      </w:r>
      <w:r w:rsidRPr="00907ECD">
        <w:rPr>
          <w:sz w:val="16"/>
          <w:szCs w:val="16"/>
        </w:rPr>
        <w:t xml:space="preserve">Защита общественных интересов: курс лекций. Книга </w:t>
      </w:r>
      <w:r w:rsidRPr="00907ECD">
        <w:rPr>
          <w:sz w:val="16"/>
          <w:szCs w:val="16"/>
          <w:lang w:val="en-US"/>
        </w:rPr>
        <w:t>V</w:t>
      </w:r>
      <w:r w:rsidRPr="00907ECD">
        <w:rPr>
          <w:sz w:val="16"/>
          <w:szCs w:val="16"/>
        </w:rPr>
        <w:t xml:space="preserve">/ </w:t>
      </w:r>
      <w:r>
        <w:rPr>
          <w:sz w:val="16"/>
          <w:szCs w:val="16"/>
        </w:rPr>
        <w:t>П</w:t>
      </w:r>
      <w:r w:rsidRPr="00907ECD">
        <w:rPr>
          <w:sz w:val="16"/>
          <w:szCs w:val="16"/>
        </w:rPr>
        <w:t>од ред. ЦП НКО</w:t>
      </w:r>
      <w:r>
        <w:rPr>
          <w:sz w:val="16"/>
          <w:szCs w:val="16"/>
        </w:rPr>
        <w:t xml:space="preserve">. </w:t>
      </w:r>
      <w:r w:rsidRPr="00907ECD">
        <w:rPr>
          <w:sz w:val="16"/>
          <w:szCs w:val="16"/>
        </w:rPr>
        <w:t>-  М.</w:t>
      </w:r>
      <w:r w:rsidRPr="004C4D16">
        <w:rPr>
          <w:sz w:val="16"/>
          <w:szCs w:val="16"/>
        </w:rPr>
        <w:t xml:space="preserve">: </w:t>
      </w:r>
      <w:r w:rsidRPr="00907ECD">
        <w:rPr>
          <w:sz w:val="16"/>
          <w:szCs w:val="16"/>
        </w:rPr>
        <w:t>ЦПНКО, 200</w:t>
      </w:r>
      <w:r>
        <w:rPr>
          <w:sz w:val="16"/>
          <w:szCs w:val="16"/>
        </w:rPr>
        <w:t>3</w:t>
      </w:r>
      <w:r w:rsidRPr="00907ECD">
        <w:rPr>
          <w:sz w:val="16"/>
          <w:szCs w:val="16"/>
        </w:rPr>
        <w:t>.</w:t>
      </w:r>
      <w:r>
        <w:rPr>
          <w:sz w:val="16"/>
          <w:szCs w:val="16"/>
        </w:rPr>
        <w:t xml:space="preserve"> – (</w:t>
      </w:r>
      <w:r w:rsidRPr="00907ECD">
        <w:rPr>
          <w:sz w:val="16"/>
          <w:szCs w:val="16"/>
        </w:rPr>
        <w:t>Школа управления НКО</w:t>
      </w:r>
      <w:r w:rsidRPr="00DA3CC0">
        <w:rPr>
          <w:sz w:val="16"/>
          <w:szCs w:val="16"/>
        </w:rPr>
        <w:t>)</w:t>
      </w:r>
    </w:p>
  </w:footnote>
  <w:footnote w:id="5">
    <w:p w:rsidR="0095265C" w:rsidRDefault="0095265C" w:rsidP="0095265C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Фандрайзинговый</w:t>
      </w:r>
      <w:proofErr w:type="spellEnd"/>
      <w:r>
        <w:t xml:space="preserve"> план – план мероприятий по привлечению финансовых и материальных ресурсов.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557"/>
    <w:multiLevelType w:val="hybridMultilevel"/>
    <w:tmpl w:val="FC70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6DD"/>
    <w:multiLevelType w:val="multilevel"/>
    <w:tmpl w:val="11229A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826402"/>
    <w:multiLevelType w:val="hybridMultilevel"/>
    <w:tmpl w:val="EFBA7D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7A60"/>
    <w:multiLevelType w:val="hybridMultilevel"/>
    <w:tmpl w:val="DF82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E5F52"/>
    <w:multiLevelType w:val="multilevel"/>
    <w:tmpl w:val="33DE15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F5493"/>
    <w:multiLevelType w:val="multilevel"/>
    <w:tmpl w:val="690691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1D142C7"/>
    <w:multiLevelType w:val="hybridMultilevel"/>
    <w:tmpl w:val="CD64F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8B4C4">
      <w:start w:val="2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17A0"/>
    <w:multiLevelType w:val="hybridMultilevel"/>
    <w:tmpl w:val="FE7EF262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8F43CC"/>
    <w:multiLevelType w:val="multilevel"/>
    <w:tmpl w:val="06C0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0565B5F"/>
    <w:multiLevelType w:val="hybridMultilevel"/>
    <w:tmpl w:val="26CE1B54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632215A"/>
    <w:multiLevelType w:val="hybridMultilevel"/>
    <w:tmpl w:val="5928C1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C5B62"/>
    <w:multiLevelType w:val="hybridMultilevel"/>
    <w:tmpl w:val="4B86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113A4"/>
    <w:multiLevelType w:val="hybridMultilevel"/>
    <w:tmpl w:val="6DAE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C"/>
    <w:rsid w:val="0009062F"/>
    <w:rsid w:val="000D1DC9"/>
    <w:rsid w:val="001D6584"/>
    <w:rsid w:val="001D6DED"/>
    <w:rsid w:val="003E52EF"/>
    <w:rsid w:val="007636BC"/>
    <w:rsid w:val="0095265C"/>
    <w:rsid w:val="00A55CEE"/>
    <w:rsid w:val="00A62B1F"/>
    <w:rsid w:val="00A8688B"/>
    <w:rsid w:val="00B1772E"/>
    <w:rsid w:val="00B35E5A"/>
    <w:rsid w:val="00E76428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C6171-DAEB-47D7-9B06-99BABAB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2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2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note text"/>
    <w:basedOn w:val="a"/>
    <w:link w:val="a6"/>
    <w:semiHidden/>
    <w:rsid w:val="0095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52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5265C"/>
    <w:rPr>
      <w:vertAlign w:val="superscript"/>
    </w:rPr>
  </w:style>
  <w:style w:type="paragraph" w:styleId="a8">
    <w:name w:val="Normal (Web)"/>
    <w:basedOn w:val="a"/>
    <w:rsid w:val="009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9">
    <w:name w:val="Hyperlink"/>
    <w:rsid w:val="0095265C"/>
    <w:rPr>
      <w:color w:val="1E59A1"/>
      <w:u w:val="single"/>
    </w:rPr>
  </w:style>
  <w:style w:type="paragraph" w:styleId="aa">
    <w:name w:val="List Paragraph"/>
    <w:basedOn w:val="a"/>
    <w:uiPriority w:val="34"/>
    <w:qFormat/>
    <w:rsid w:val="00A8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ari.yandex.ru/redir?dtype=encyc&amp;url=www.rubricon.com/partner.asp%3Faid%3D%7bA9BD747D-AF2C-4F69-A696-29D41E30732A%7d%26ext%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2018-11-20T11:50:00Z</dcterms:created>
  <dcterms:modified xsi:type="dcterms:W3CDTF">2018-11-20T13:28:00Z</dcterms:modified>
</cp:coreProperties>
</file>